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14" w:type="dxa"/>
        <w:tblLook w:val="04A0" w:firstRow="1" w:lastRow="0" w:firstColumn="1" w:lastColumn="0" w:noHBand="0" w:noVBand="1"/>
      </w:tblPr>
      <w:tblGrid>
        <w:gridCol w:w="10314"/>
      </w:tblGrid>
      <w:tr w:rsidR="006F0BF0" w:rsidRPr="00A337A6" w14:paraId="2F888D26" w14:textId="77777777" w:rsidTr="009B2058">
        <w:trPr>
          <w:trHeight w:val="340"/>
        </w:trPr>
        <w:tc>
          <w:tcPr>
            <w:tcW w:w="10314" w:type="dxa"/>
          </w:tcPr>
          <w:p w14:paraId="090DA47E" w14:textId="77777777" w:rsidR="000679B8" w:rsidRPr="00A337A6" w:rsidRDefault="000679B8" w:rsidP="00DC1313">
            <w:pPr>
              <w:ind w:left="-108"/>
              <w:rPr>
                <w:rFonts w:ascii="Book Antiqua" w:hAnsi="Book Antiqua"/>
                <w:sz w:val="20"/>
                <w:szCs w:val="21"/>
              </w:rPr>
            </w:pPr>
            <w:r w:rsidRPr="00A337A6">
              <w:rPr>
                <w:rFonts w:ascii="Book Antiqua" w:hAnsi="Book Antiqua"/>
                <w:sz w:val="36"/>
                <w:szCs w:val="21"/>
              </w:rPr>
              <w:t>Manuscript Title (Concise and informative. Titles are often used in information-retrieval systems. Avoid abbreviations and formulae where possible)</w:t>
            </w:r>
            <w:r w:rsidRPr="00A337A6">
              <w:rPr>
                <w:rFonts w:ascii="Book Antiqua" w:hAnsi="Book Antiqua"/>
                <w:sz w:val="20"/>
                <w:szCs w:val="21"/>
              </w:rPr>
              <w:t xml:space="preserve"> </w:t>
            </w:r>
          </w:p>
          <w:p w14:paraId="6B6C29B2" w14:textId="77777777" w:rsidR="006F0BF0" w:rsidRPr="00A337A6" w:rsidRDefault="00A337A6" w:rsidP="00DC1313">
            <w:pPr>
              <w:ind w:left="-108"/>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0679B8" w:rsidRPr="00A337A6">
              <w:rPr>
                <w:rStyle w:val="tlid-translation"/>
                <w:rFonts w:ascii="Book Antiqua" w:hAnsi="Book Antiqua"/>
                <w:i/>
                <w:color w:val="C00000"/>
                <w:sz w:val="20"/>
                <w:szCs w:val="22"/>
              </w:rPr>
              <w:t xml:space="preserve"> 1</w:t>
            </w:r>
            <w:r w:rsidR="00D618BD" w:rsidRPr="00A337A6">
              <w:rPr>
                <w:rStyle w:val="tlid-translation"/>
                <w:rFonts w:ascii="Book Antiqua" w:hAnsi="Book Antiqua"/>
                <w:i/>
                <w:color w:val="C00000"/>
                <w:sz w:val="20"/>
                <w:szCs w:val="22"/>
              </w:rPr>
              <w:t>8</w:t>
            </w:r>
            <w:r w:rsidR="000679B8" w:rsidRPr="00A337A6">
              <w:rPr>
                <w:rStyle w:val="tlid-translation"/>
                <w:rFonts w:ascii="Book Antiqua" w:hAnsi="Book Antiqua"/>
                <w:i/>
                <w:color w:val="C00000"/>
                <w:sz w:val="20"/>
                <w:szCs w:val="22"/>
              </w:rPr>
              <w:t xml:space="preserve">pt </w:t>
            </w:r>
            <w:r w:rsidR="000679B8" w:rsidRPr="00A337A6">
              <w:rPr>
                <w:rFonts w:ascii="Book Antiqua" w:hAnsi="Book Antiqua"/>
                <w:i/>
                <w:color w:val="C00000"/>
                <w:sz w:val="20"/>
              </w:rPr>
              <w:t>Bold, Space 1, Justify</w:t>
            </w:r>
          </w:p>
        </w:tc>
      </w:tr>
      <w:tr w:rsidR="000679B8" w:rsidRPr="00A337A6" w14:paraId="333E5268" w14:textId="77777777" w:rsidTr="009B2058">
        <w:trPr>
          <w:trHeight w:val="340"/>
        </w:trPr>
        <w:tc>
          <w:tcPr>
            <w:tcW w:w="10314" w:type="dxa"/>
          </w:tcPr>
          <w:p w14:paraId="249BAB78" w14:textId="77777777" w:rsidR="0024400F" w:rsidRPr="00A337A6" w:rsidRDefault="0024400F" w:rsidP="00DC1313">
            <w:pPr>
              <w:ind w:left="-108"/>
              <w:rPr>
                <w:rFonts w:ascii="Book Antiqua" w:hAnsi="Book Antiqua"/>
                <w:sz w:val="22"/>
                <w:szCs w:val="20"/>
              </w:rPr>
            </w:pPr>
          </w:p>
          <w:p w14:paraId="030DEB12" w14:textId="77777777" w:rsidR="000679B8" w:rsidRPr="00A337A6" w:rsidRDefault="000679B8" w:rsidP="00DC1313">
            <w:pPr>
              <w:ind w:left="-108"/>
              <w:rPr>
                <w:rFonts w:ascii="Book Antiqua" w:hAnsi="Book Antiqua"/>
                <w:sz w:val="22"/>
                <w:szCs w:val="20"/>
              </w:rPr>
            </w:pPr>
            <w:r w:rsidRPr="00A337A6">
              <w:rPr>
                <w:rFonts w:ascii="Book Antiqua" w:hAnsi="Book Antiqua"/>
                <w:sz w:val="22"/>
                <w:szCs w:val="20"/>
              </w:rPr>
              <w:t>First Author</w:t>
            </w:r>
            <w:r w:rsidRPr="00A337A6">
              <w:rPr>
                <w:rFonts w:ascii="Book Antiqua" w:hAnsi="Book Antiqua"/>
                <w:sz w:val="22"/>
                <w:szCs w:val="20"/>
                <w:vertAlign w:val="superscript"/>
              </w:rPr>
              <w:t>1</w:t>
            </w:r>
            <w:r w:rsidR="005D76DE" w:rsidRPr="00A337A6">
              <w:rPr>
                <w:rFonts w:ascii="Book Antiqua" w:hAnsi="Book Antiqua"/>
                <w:sz w:val="22"/>
                <w:szCs w:val="20"/>
                <w:vertAlign w:val="superscript"/>
              </w:rPr>
              <w:t>*</w:t>
            </w:r>
            <w:r w:rsidRPr="00A337A6">
              <w:rPr>
                <w:rFonts w:ascii="Book Antiqua" w:hAnsi="Book Antiqua"/>
                <w:sz w:val="22"/>
                <w:szCs w:val="20"/>
              </w:rPr>
              <w:t>, Second Author</w:t>
            </w:r>
            <w:r w:rsidR="001666F7">
              <w:rPr>
                <w:rFonts w:ascii="Book Antiqua" w:hAnsi="Book Antiqua"/>
                <w:sz w:val="22"/>
                <w:szCs w:val="20"/>
                <w:vertAlign w:val="superscript"/>
              </w:rPr>
              <w:t>1</w:t>
            </w:r>
            <w:r w:rsidRPr="00A337A6">
              <w:rPr>
                <w:rFonts w:ascii="Book Antiqua" w:hAnsi="Book Antiqua"/>
                <w:sz w:val="22"/>
                <w:szCs w:val="20"/>
              </w:rPr>
              <w:t>, Third Author</w:t>
            </w:r>
            <w:r w:rsidR="001666F7">
              <w:rPr>
                <w:rFonts w:ascii="Book Antiqua" w:hAnsi="Book Antiqua"/>
                <w:sz w:val="22"/>
                <w:szCs w:val="20"/>
                <w:vertAlign w:val="superscript"/>
              </w:rPr>
              <w:t>2</w:t>
            </w:r>
            <w:r w:rsidRPr="00A337A6">
              <w:rPr>
                <w:rFonts w:ascii="Book Antiqua" w:hAnsi="Book Antiqua"/>
                <w:sz w:val="22"/>
                <w:szCs w:val="20"/>
              </w:rPr>
              <w:t>, Fourth Author</w:t>
            </w:r>
            <w:r w:rsidR="001666F7">
              <w:rPr>
                <w:rFonts w:ascii="Book Antiqua" w:hAnsi="Book Antiqua"/>
                <w:sz w:val="22"/>
                <w:szCs w:val="20"/>
                <w:vertAlign w:val="superscript"/>
              </w:rPr>
              <w:t>3</w:t>
            </w:r>
          </w:p>
          <w:p w14:paraId="47FFC829" w14:textId="77777777" w:rsidR="000679B8" w:rsidRPr="00A337A6" w:rsidRDefault="00A337A6" w:rsidP="00DC1313">
            <w:pPr>
              <w:ind w:left="-108"/>
              <w:rPr>
                <w:rFonts w:ascii="Book Antiqua" w:hAnsi="Book Antiqua"/>
                <w:i/>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0679B8" w:rsidRPr="00A337A6">
              <w:rPr>
                <w:rStyle w:val="tlid-translation"/>
                <w:rFonts w:ascii="Book Antiqua" w:hAnsi="Book Antiqua"/>
                <w:i/>
                <w:color w:val="C00000"/>
                <w:sz w:val="20"/>
                <w:szCs w:val="20"/>
              </w:rPr>
              <w:t xml:space="preserve"> 11pt </w:t>
            </w:r>
            <w:r w:rsidR="000679B8" w:rsidRPr="00A337A6">
              <w:rPr>
                <w:rFonts w:ascii="Book Antiqua" w:hAnsi="Book Antiqua"/>
                <w:i/>
                <w:color w:val="C00000"/>
                <w:sz w:val="20"/>
                <w:szCs w:val="20"/>
              </w:rPr>
              <w:t>Bold, Space 1, Justify</w:t>
            </w:r>
          </w:p>
          <w:p w14:paraId="3AAEB6B2" w14:textId="77777777" w:rsidR="005D76DE" w:rsidRPr="00A337A6" w:rsidRDefault="005D76DE" w:rsidP="00DC1313">
            <w:pPr>
              <w:ind w:left="-108"/>
              <w:jc w:val="both"/>
              <w:rPr>
                <w:rFonts w:ascii="Book Antiqua" w:hAnsi="Book Antiqua"/>
                <w:sz w:val="16"/>
                <w:szCs w:val="16"/>
              </w:rPr>
            </w:pPr>
            <w:r w:rsidRPr="00A337A6">
              <w:rPr>
                <w:rFonts w:ascii="Book Antiqua" w:hAnsi="Book Antiqua"/>
                <w:sz w:val="16"/>
                <w:szCs w:val="16"/>
                <w:vertAlign w:val="superscript"/>
              </w:rPr>
              <w:t>1</w:t>
            </w:r>
            <w:r w:rsidRPr="00A337A6">
              <w:rPr>
                <w:rFonts w:ascii="Book Antiqua" w:hAnsi="Book Antiqua"/>
                <w:sz w:val="16"/>
                <w:szCs w:val="16"/>
              </w:rPr>
              <w:t xml:space="preserve"> Affiliation (Department Name), Name of Organization, City, Country.</w:t>
            </w:r>
          </w:p>
          <w:p w14:paraId="5BA3A76D" w14:textId="77777777" w:rsidR="0024400F" w:rsidRPr="00A337A6" w:rsidRDefault="0024400F" w:rsidP="00DC1313">
            <w:pPr>
              <w:ind w:left="-108"/>
              <w:jc w:val="both"/>
              <w:rPr>
                <w:rFonts w:ascii="Book Antiqua" w:hAnsi="Book Antiqua"/>
                <w:sz w:val="16"/>
                <w:szCs w:val="16"/>
              </w:rPr>
            </w:pPr>
            <w:r w:rsidRPr="00A337A6">
              <w:rPr>
                <w:rFonts w:ascii="Book Antiqua" w:hAnsi="Book Antiqua"/>
                <w:sz w:val="16"/>
                <w:szCs w:val="16"/>
                <w:vertAlign w:val="superscript"/>
              </w:rPr>
              <w:t>2</w:t>
            </w:r>
            <w:r w:rsidRPr="00A337A6">
              <w:rPr>
                <w:rFonts w:ascii="Book Antiqua" w:hAnsi="Book Antiqua"/>
                <w:sz w:val="16"/>
                <w:szCs w:val="16"/>
              </w:rPr>
              <w:t xml:space="preserve"> Affiliation (Department Name), Name of Organization, City, Country.</w:t>
            </w:r>
          </w:p>
          <w:p w14:paraId="305AD57E" w14:textId="77777777" w:rsidR="0024400F" w:rsidRPr="00A337A6" w:rsidRDefault="0024400F" w:rsidP="00DC1313">
            <w:pPr>
              <w:ind w:left="-108"/>
              <w:jc w:val="both"/>
              <w:rPr>
                <w:rFonts w:ascii="Book Antiqua" w:hAnsi="Book Antiqua"/>
                <w:sz w:val="16"/>
                <w:szCs w:val="16"/>
              </w:rPr>
            </w:pPr>
            <w:r w:rsidRPr="00A337A6">
              <w:rPr>
                <w:rFonts w:ascii="Book Antiqua" w:hAnsi="Book Antiqua"/>
                <w:sz w:val="16"/>
                <w:szCs w:val="16"/>
                <w:vertAlign w:val="superscript"/>
              </w:rPr>
              <w:t>3</w:t>
            </w:r>
            <w:r w:rsidRPr="00A337A6">
              <w:rPr>
                <w:rFonts w:ascii="Book Antiqua" w:hAnsi="Book Antiqua"/>
                <w:sz w:val="16"/>
                <w:szCs w:val="16"/>
              </w:rPr>
              <w:t xml:space="preserve"> Affiliation (Department Name), Name of Organization, City, Country.</w:t>
            </w:r>
          </w:p>
          <w:p w14:paraId="27BD14E6" w14:textId="77777777" w:rsidR="0024400F" w:rsidRPr="00A337A6" w:rsidRDefault="00A337A6" w:rsidP="00DC1313">
            <w:pPr>
              <w:ind w:left="-108"/>
              <w:rPr>
                <w:rFonts w:ascii="Book Antiqua" w:hAnsi="Book Antiqua"/>
                <w:i/>
                <w:color w:val="C00000"/>
                <w:sz w:val="16"/>
                <w:szCs w:val="16"/>
              </w:rPr>
            </w:pPr>
            <w:r w:rsidRPr="00A337A6">
              <w:rPr>
                <w:rStyle w:val="tlid-translation"/>
                <w:rFonts w:ascii="Book Antiqua" w:hAnsi="Book Antiqua"/>
                <w:i/>
                <w:color w:val="C00000"/>
                <w:sz w:val="16"/>
                <w:szCs w:val="16"/>
              </w:rPr>
              <w:t>Book Antiqua</w:t>
            </w:r>
            <w:r w:rsidR="0024400F" w:rsidRPr="00A337A6">
              <w:rPr>
                <w:rStyle w:val="tlid-translation"/>
                <w:rFonts w:ascii="Book Antiqua" w:hAnsi="Book Antiqua"/>
                <w:i/>
                <w:color w:val="C00000"/>
                <w:sz w:val="13"/>
                <w:szCs w:val="13"/>
              </w:rPr>
              <w:t xml:space="preserve"> </w:t>
            </w:r>
            <w:r w:rsidR="0024400F" w:rsidRPr="00A337A6">
              <w:rPr>
                <w:rStyle w:val="tlid-translation"/>
                <w:rFonts w:ascii="Book Antiqua" w:hAnsi="Book Antiqua"/>
                <w:i/>
                <w:color w:val="C00000"/>
                <w:sz w:val="16"/>
                <w:szCs w:val="16"/>
              </w:rPr>
              <w:t xml:space="preserve">8pt </w:t>
            </w:r>
            <w:r w:rsidR="0024400F" w:rsidRPr="00A337A6">
              <w:rPr>
                <w:rFonts w:ascii="Book Antiqua" w:hAnsi="Book Antiqua"/>
                <w:i/>
                <w:color w:val="C00000"/>
                <w:sz w:val="16"/>
                <w:szCs w:val="16"/>
              </w:rPr>
              <w:t>Bold, Space 1, Justify</w:t>
            </w:r>
          </w:p>
          <w:p w14:paraId="1BD77208" w14:textId="77777777" w:rsidR="001518C8" w:rsidRPr="00A337A6" w:rsidRDefault="001518C8" w:rsidP="00DC1313">
            <w:pPr>
              <w:pStyle w:val="Footer"/>
              <w:tabs>
                <w:tab w:val="left" w:pos="2880"/>
              </w:tabs>
              <w:ind w:left="-108" w:hanging="2552"/>
              <w:rPr>
                <w:rFonts w:ascii="Book Antiqua" w:hAnsi="Book Antiqua"/>
                <w:color w:val="002060"/>
                <w:sz w:val="16"/>
                <w:szCs w:val="16"/>
              </w:rPr>
            </w:pPr>
            <w:r w:rsidRPr="00A337A6">
              <w:rPr>
                <w:rFonts w:ascii="Book Antiqua" w:hAnsi="Book Antiqua"/>
                <w:color w:val="002060"/>
                <w:sz w:val="16"/>
                <w:szCs w:val="16"/>
              </w:rPr>
              <w:t xml:space="preserve"> </w:t>
            </w:r>
          </w:p>
        </w:tc>
      </w:tr>
    </w:tbl>
    <w:p w14:paraId="78EC2DC7" w14:textId="77777777" w:rsidR="00F154B0" w:rsidRPr="00A337A6" w:rsidRDefault="00F154B0" w:rsidP="002C0584">
      <w:pPr>
        <w:rPr>
          <w:rFonts w:ascii="Book Antiqua" w:hAnsi="Book Antiqua"/>
          <w:sz w:val="20"/>
          <w:szCs w:val="20"/>
        </w:rPr>
      </w:pPr>
    </w:p>
    <w:tbl>
      <w:tblPr>
        <w:tblW w:w="10314" w:type="dxa"/>
        <w:tblLook w:val="04A0" w:firstRow="1" w:lastRow="0" w:firstColumn="1" w:lastColumn="0" w:noHBand="0" w:noVBand="1"/>
      </w:tblPr>
      <w:tblGrid>
        <w:gridCol w:w="3119"/>
        <w:gridCol w:w="7195"/>
      </w:tblGrid>
      <w:tr w:rsidR="006F0BF0" w:rsidRPr="00A337A6" w14:paraId="61404429" w14:textId="77777777" w:rsidTr="00DC1313">
        <w:tc>
          <w:tcPr>
            <w:tcW w:w="3119" w:type="dxa"/>
          </w:tcPr>
          <w:p w14:paraId="17A52EDF"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 xml:space="preserve">Received: </w:t>
            </w:r>
          </w:p>
          <w:p w14:paraId="3703D2FD"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 xml:space="preserve">Revised: </w:t>
            </w:r>
          </w:p>
          <w:p w14:paraId="28C213AC"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 xml:space="preserve">Accepted: </w:t>
            </w:r>
          </w:p>
          <w:p w14:paraId="38796635"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 xml:space="preserve">Published: </w:t>
            </w:r>
          </w:p>
          <w:p w14:paraId="2452C5FD" w14:textId="77777777" w:rsidR="009B2058" w:rsidRDefault="009B2058" w:rsidP="009B2058">
            <w:pPr>
              <w:ind w:left="-107"/>
              <w:rPr>
                <w:rFonts w:ascii="Book Antiqua" w:eastAsia="Book Antiqua" w:hAnsi="Book Antiqua" w:cs="Book Antiqua"/>
                <w:sz w:val="13"/>
                <w:szCs w:val="13"/>
              </w:rPr>
            </w:pPr>
          </w:p>
          <w:p w14:paraId="1682405F" w14:textId="77777777" w:rsidR="009B2058" w:rsidRDefault="009B2058" w:rsidP="009B2058">
            <w:pPr>
              <w:ind w:left="-108"/>
              <w:rPr>
                <w:rFonts w:ascii="Book Antiqua" w:eastAsia="Book Antiqua" w:hAnsi="Book Antiqua" w:cs="Book Antiqua"/>
                <w:sz w:val="18"/>
                <w:szCs w:val="18"/>
              </w:rPr>
            </w:pPr>
            <w:r>
              <w:rPr>
                <w:rFonts w:ascii="Book Antiqua" w:eastAsia="Book Antiqua" w:hAnsi="Book Antiqua" w:cs="Book Antiqua"/>
                <w:sz w:val="18"/>
                <w:szCs w:val="18"/>
              </w:rPr>
              <w:t xml:space="preserve">Corresponding Author: </w:t>
            </w:r>
          </w:p>
          <w:p w14:paraId="1DEC3E9A"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Author Name</w:t>
            </w:r>
            <w:r>
              <w:rPr>
                <w:rFonts w:ascii="Book Antiqua" w:eastAsia="Book Antiqua" w:hAnsi="Book Antiqua" w:cs="Book Antiqua"/>
                <w:color w:val="FF0000"/>
                <w:sz w:val="18"/>
                <w:szCs w:val="18"/>
              </w:rPr>
              <w:t>*</w:t>
            </w:r>
            <w:r>
              <w:rPr>
                <w:rFonts w:ascii="Book Antiqua" w:eastAsia="Book Antiqua" w:hAnsi="Book Antiqua" w:cs="Book Antiqua"/>
                <w:sz w:val="18"/>
                <w:szCs w:val="18"/>
              </w:rPr>
              <w:t xml:space="preserve">: </w:t>
            </w:r>
          </w:p>
          <w:p w14:paraId="0B2A555E" w14:textId="77777777" w:rsidR="009B2058" w:rsidRDefault="009B2058" w:rsidP="009B2058">
            <w:pPr>
              <w:ind w:left="-107"/>
              <w:rPr>
                <w:rFonts w:ascii="Book Antiqua" w:eastAsia="Book Antiqua" w:hAnsi="Book Antiqua" w:cs="Book Antiqua"/>
                <w:sz w:val="18"/>
                <w:szCs w:val="18"/>
              </w:rPr>
            </w:pPr>
            <w:r>
              <w:rPr>
                <w:rFonts w:ascii="Book Antiqua" w:eastAsia="Book Antiqua" w:hAnsi="Book Antiqua" w:cs="Book Antiqua"/>
                <w:sz w:val="18"/>
                <w:szCs w:val="18"/>
              </w:rPr>
              <w:t>Email</w:t>
            </w:r>
            <w:r>
              <w:rPr>
                <w:rFonts w:ascii="Book Antiqua" w:eastAsia="Book Antiqua" w:hAnsi="Book Antiqua" w:cs="Book Antiqua"/>
                <w:color w:val="FF0000"/>
                <w:sz w:val="18"/>
                <w:szCs w:val="18"/>
              </w:rPr>
              <w:t>*</w:t>
            </w:r>
            <w:r>
              <w:rPr>
                <w:rFonts w:ascii="Book Antiqua" w:eastAsia="Book Antiqua" w:hAnsi="Book Antiqua" w:cs="Book Antiqua"/>
                <w:sz w:val="18"/>
                <w:szCs w:val="18"/>
              </w:rPr>
              <w:t xml:space="preserve">: </w:t>
            </w:r>
          </w:p>
          <w:p w14:paraId="7219AC32" w14:textId="77777777" w:rsidR="009B2058" w:rsidRDefault="009B2058" w:rsidP="009B2058">
            <w:pPr>
              <w:ind w:left="-107"/>
              <w:rPr>
                <w:rFonts w:ascii="Book Antiqua" w:eastAsia="Book Antiqua" w:hAnsi="Book Antiqua" w:cs="Book Antiqua"/>
                <w:sz w:val="18"/>
                <w:szCs w:val="18"/>
              </w:rPr>
            </w:pPr>
          </w:p>
          <w:p w14:paraId="5DEFEB14" w14:textId="77777777" w:rsidR="009B2058" w:rsidRDefault="009B2058" w:rsidP="009B2058">
            <w:pPr>
              <w:ind w:left="-108"/>
              <w:rPr>
                <w:rFonts w:ascii="Book Antiqua" w:eastAsia="Book Antiqua" w:hAnsi="Book Antiqua" w:cs="Book Antiqua"/>
                <w:sz w:val="18"/>
                <w:szCs w:val="18"/>
              </w:rPr>
            </w:pPr>
            <w:r>
              <w:rPr>
                <w:rFonts w:ascii="Book Antiqua" w:eastAsia="Book Antiqua" w:hAnsi="Book Antiqua" w:cs="Book Antiqua"/>
                <w:sz w:val="18"/>
                <w:szCs w:val="18"/>
              </w:rPr>
              <w:t xml:space="preserve">DOI: </w:t>
            </w:r>
          </w:p>
          <w:p w14:paraId="581A5447" w14:textId="77777777" w:rsidR="009B2058" w:rsidRDefault="009B2058" w:rsidP="009B2058">
            <w:pPr>
              <w:ind w:left="-107"/>
              <w:rPr>
                <w:rFonts w:ascii="Book Antiqua" w:eastAsia="Book Antiqua" w:hAnsi="Book Antiqua" w:cs="Book Antiqua"/>
                <w:sz w:val="18"/>
                <w:szCs w:val="18"/>
              </w:rPr>
            </w:pPr>
          </w:p>
          <w:p w14:paraId="052004DC" w14:textId="77777777" w:rsidR="009B2058" w:rsidRDefault="009B2058" w:rsidP="009B2058">
            <w:pPr>
              <w:ind w:left="-108"/>
              <w:rPr>
                <w:rFonts w:ascii="Book Antiqua" w:eastAsia="Book Antiqua" w:hAnsi="Book Antiqua" w:cs="Book Antiqua"/>
                <w:sz w:val="18"/>
                <w:szCs w:val="18"/>
              </w:rPr>
            </w:pPr>
            <w:r>
              <w:rPr>
                <w:rFonts w:ascii="Book Antiqua" w:eastAsia="Book Antiqua" w:hAnsi="Book Antiqua" w:cs="Book Antiqua"/>
                <w:sz w:val="18"/>
                <w:szCs w:val="18"/>
              </w:rPr>
              <w:t>© 2023 The Authors. This open access article is distributed under a (CC-BY License)</w:t>
            </w:r>
            <w:r>
              <w:rPr>
                <w:noProof/>
              </w:rPr>
              <mc:AlternateContent>
                <mc:Choice Requires="wps">
                  <w:drawing>
                    <wp:anchor distT="0" distB="0" distL="114300" distR="114300" simplePos="0" relativeHeight="251659264" behindDoc="0" locked="0" layoutInCell="1" allowOverlap="1" wp14:anchorId="253151A3" wp14:editId="70158FC9">
                      <wp:simplePos x="0" y="0"/>
                      <wp:positionH relativeFrom="column">
                        <wp:posOffset>711200</wp:posOffset>
                      </wp:positionH>
                      <wp:positionV relativeFrom="paragraph">
                        <wp:posOffset>9296400</wp:posOffset>
                      </wp:positionV>
                      <wp:extent cx="2062480" cy="397510"/>
                      <wp:effectExtent l="0" t="0" r="0" b="2540"/>
                      <wp:wrapNone/>
                      <wp:docPr id="7"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62480" cy="397510"/>
                              </a:xfrm>
                              <a:prstGeom prst="rect">
                                <a:avLst/>
                              </a:prstGeom>
                              <a:solidFill>
                                <a:srgbClr val="FFFFFF"/>
                              </a:solidFill>
                              <a:ln>
                                <a:noFill/>
                              </a:ln>
                            </wps:spPr>
                            <wps:txbx>
                              <w:txbxContent>
                                <w:p w14:paraId="159864B7" w14:textId="77777777" w:rsidR="009B2058" w:rsidRDefault="009B2058" w:rsidP="009B2058">
                                  <w:pPr>
                                    <w:textDirection w:val="btLr"/>
                                  </w:pPr>
                                  <w:r>
                                    <w:rPr>
                                      <w:b/>
                                      <w:color w:val="C00000"/>
                                      <w:sz w:val="20"/>
                                    </w:rPr>
                                    <w:t xml:space="preserve">Publisher </w:t>
                                  </w:r>
                                </w:p>
                                <w:p w14:paraId="125C85CB" w14:textId="77777777" w:rsidR="009B2058" w:rsidRDefault="009B2058" w:rsidP="009B2058">
                                  <w:pPr>
                                    <w:textDirection w:val="btLr"/>
                                  </w:pPr>
                                  <w:r>
                                    <w:rPr>
                                      <w:b/>
                                      <w:color w:val="C00000"/>
                                      <w:sz w:val="20"/>
                                    </w:rPr>
                                    <w:t xml:space="preserve">UPT </w:t>
                                  </w:r>
                                  <w:proofErr w:type="spellStart"/>
                                  <w:r>
                                    <w:rPr>
                                      <w:b/>
                                      <w:color w:val="C00000"/>
                                      <w:sz w:val="20"/>
                                    </w:rPr>
                                    <w:t>Mataram</w:t>
                                  </w:r>
                                  <w:proofErr w:type="spellEnd"/>
                                  <w:r>
                                    <w:rPr>
                                      <w:b/>
                                      <w:color w:val="C00000"/>
                                      <w:sz w:val="20"/>
                                    </w:rPr>
                                    <w:t xml:space="preserve"> University Press</w:t>
                                  </w:r>
                                </w:p>
                                <w:p w14:paraId="028570E6" w14:textId="77777777" w:rsidR="009B2058" w:rsidRDefault="009B2058" w:rsidP="009B2058">
                                  <w:pPr>
                                    <w:jc w:val="center"/>
                                    <w:textDirection w:val="btLr"/>
                                  </w:pP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53151A3" id="Rectangle 44" o:spid="_x0000_s1026" style="position:absolute;left:0;text-align:left;margin-left:56pt;margin-top:732pt;width:162.4pt;height:3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" stroked="f">
                      <v:textbox inset="2.53958mm,1.2694mm,2.53958mm,1.2694mm">
                        <w:txbxContent>
                          <w:p w14:paraId="159864B7" w14:textId="77777777" w:rsidR="009B2058" w:rsidRDefault="009B2058" w:rsidP="009B2058">
                            <w:pPr>
                              <w:textDirection w:val="btLr"/>
                            </w:pPr>
                            <w:r>
                              <w:rPr>
                                <w:b/>
                                <w:color w:val="C00000"/>
                                <w:sz w:val="20"/>
                              </w:rPr>
                              <w:t xml:space="preserve">Publisher </w:t>
                            </w:r>
                          </w:p>
                          <w:p w14:paraId="125C85CB" w14:textId="77777777" w:rsidR="009B2058" w:rsidRDefault="009B2058" w:rsidP="009B2058">
                            <w:pPr>
                              <w:textDirection w:val="btLr"/>
                            </w:pPr>
                            <w:r>
                              <w:rPr>
                                <w:b/>
                                <w:color w:val="C00000"/>
                                <w:sz w:val="20"/>
                              </w:rPr>
                              <w:t xml:space="preserve">UPT </w:t>
                            </w:r>
                            <w:proofErr w:type="spellStart"/>
                            <w:r>
                              <w:rPr>
                                <w:b/>
                                <w:color w:val="C00000"/>
                                <w:sz w:val="20"/>
                              </w:rPr>
                              <w:t>Mataram</w:t>
                            </w:r>
                            <w:proofErr w:type="spellEnd"/>
                            <w:r>
                              <w:rPr>
                                <w:b/>
                                <w:color w:val="C00000"/>
                                <w:sz w:val="20"/>
                              </w:rPr>
                              <w:t xml:space="preserve"> University Press</w:t>
                            </w:r>
                          </w:p>
                          <w:p w14:paraId="028570E6" w14:textId="77777777" w:rsidR="009B2058" w:rsidRDefault="009B2058" w:rsidP="009B2058">
                            <w:pPr>
                              <w:jc w:val="center"/>
                              <w:textDirection w:val="btLr"/>
                            </w:pPr>
                          </w:p>
                        </w:txbxContent>
                      </v:textbox>
                    </v:rect>
                  </w:pict>
                </mc:Fallback>
              </mc:AlternateContent>
            </w:r>
          </w:p>
          <w:p w14:paraId="38670FF7" w14:textId="77777777" w:rsidR="001901DB" w:rsidRPr="00DC1313" w:rsidRDefault="009B2058" w:rsidP="00DC1313">
            <w:pPr>
              <w:ind w:left="-108"/>
              <w:rPr>
                <w:rFonts w:ascii="Book Antiqua" w:eastAsia="Book Antiqua" w:hAnsi="Book Antiqua" w:cs="Book Antiqua"/>
                <w:sz w:val="18"/>
                <w:szCs w:val="18"/>
              </w:rPr>
            </w:pPr>
            <w:r w:rsidRPr="009B2058">
              <w:rPr>
                <w:rFonts w:ascii="Book Antiqua" w:eastAsia="Book Antiqua" w:hAnsi="Book Antiqua" w:cs="Book Antiqua"/>
                <w:noProof/>
                <w:sz w:val="18"/>
                <w:szCs w:val="18"/>
              </w:rPr>
              <w:drawing>
                <wp:inline distT="0" distB="0" distL="0" distR="0" wp14:anchorId="063A0D5B" wp14:editId="7C1F0EEE">
                  <wp:extent cx="495300" cy="171450"/>
                  <wp:effectExtent l="0" t="0" r="0" b="0"/>
                  <wp:docPr id="8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300" cy="171450"/>
                          </a:xfrm>
                          <a:prstGeom prst="rect">
                            <a:avLst/>
                          </a:prstGeom>
                          <a:noFill/>
                          <a:ln>
                            <a:noFill/>
                          </a:ln>
                        </pic:spPr>
                      </pic:pic>
                    </a:graphicData>
                  </a:graphic>
                </wp:inline>
              </w:drawing>
            </w:r>
          </w:p>
        </w:tc>
        <w:tc>
          <w:tcPr>
            <w:tcW w:w="7195" w:type="dxa"/>
            <w:shd w:val="clear" w:color="auto" w:fill="D9D9D9"/>
          </w:tcPr>
          <w:p w14:paraId="64DC385E" w14:textId="77777777" w:rsidR="006F0BF0" w:rsidRPr="00A337A6" w:rsidRDefault="001518C8" w:rsidP="006F0BF0">
            <w:pPr>
              <w:jc w:val="both"/>
              <w:rPr>
                <w:rFonts w:ascii="Book Antiqua" w:hAnsi="Book Antiqua"/>
                <w:sz w:val="18"/>
                <w:szCs w:val="18"/>
              </w:rPr>
            </w:pPr>
            <w:r w:rsidRPr="00A337A6">
              <w:rPr>
                <w:rFonts w:ascii="Book Antiqua" w:hAnsi="Book Antiqua"/>
                <w:b/>
                <w:sz w:val="18"/>
                <w:szCs w:val="18"/>
              </w:rPr>
              <w:t>Abstract</w:t>
            </w:r>
            <w:r w:rsidR="006F0BF0" w:rsidRPr="00A337A6">
              <w:rPr>
                <w:rFonts w:ascii="Book Antiqua" w:hAnsi="Book Antiqua"/>
                <w:b/>
                <w:sz w:val="18"/>
                <w:szCs w:val="18"/>
              </w:rPr>
              <w:t>:</w:t>
            </w:r>
            <w:r w:rsidR="006F0BF0" w:rsidRPr="00A337A6">
              <w:rPr>
                <w:rFonts w:ascii="Book Antiqua" w:hAnsi="Book Antiqua"/>
                <w:sz w:val="18"/>
                <w:szCs w:val="18"/>
              </w:rPr>
              <w:t xml:space="preserve"> A concise and factual abstract is required (maximum length 200 words). The abstract should state briefly the purpose of the research, the principal results, and major conclusions. An abstract is often presented separate from the article, so it must be able to stand alone. References should, therefore, be avoided, but if essential, they must be cited in full, without reference to the reference list. Non-standard or uncommon abbreviations should be avoided, but if essential they must be defined at their first mention in the abstract itself. </w:t>
            </w:r>
          </w:p>
          <w:p w14:paraId="6F6B4C7B" w14:textId="77777777" w:rsidR="006F0BF0" w:rsidRPr="00A337A6" w:rsidRDefault="00A337A6" w:rsidP="006F0BF0">
            <w:pPr>
              <w:rPr>
                <w:rFonts w:ascii="Book Antiqua" w:hAnsi="Book Antiqua"/>
                <w:sz w:val="18"/>
                <w:szCs w:val="18"/>
              </w:rPr>
            </w:pPr>
            <w:r w:rsidRPr="00A337A6">
              <w:rPr>
                <w:rStyle w:val="tlid-translation"/>
                <w:rFonts w:ascii="Book Antiqua" w:hAnsi="Book Antiqua"/>
                <w:i/>
                <w:color w:val="C00000"/>
                <w:sz w:val="18"/>
                <w:szCs w:val="18"/>
              </w:rPr>
              <w:t>Book Antiqua</w:t>
            </w:r>
            <w:r w:rsidRPr="00A337A6">
              <w:rPr>
                <w:rStyle w:val="tlid-translation"/>
                <w:rFonts w:ascii="Book Antiqua" w:hAnsi="Book Antiqua"/>
                <w:i/>
                <w:color w:val="C00000"/>
                <w:sz w:val="18"/>
                <w:szCs w:val="21"/>
              </w:rPr>
              <w:t xml:space="preserve"> </w:t>
            </w:r>
            <w:r w:rsidR="006F0BF0" w:rsidRPr="00A337A6">
              <w:rPr>
                <w:rStyle w:val="tlid-translation"/>
                <w:rFonts w:ascii="Book Antiqua" w:hAnsi="Book Antiqua"/>
                <w:i/>
                <w:color w:val="C00000"/>
                <w:sz w:val="18"/>
                <w:szCs w:val="18"/>
              </w:rPr>
              <w:t xml:space="preserve">9pt </w:t>
            </w:r>
            <w:r w:rsidR="006F0BF0" w:rsidRPr="00A337A6">
              <w:rPr>
                <w:rFonts w:ascii="Book Antiqua" w:hAnsi="Book Antiqua"/>
                <w:i/>
                <w:color w:val="C00000"/>
                <w:sz w:val="18"/>
                <w:szCs w:val="18"/>
              </w:rPr>
              <w:t>Bold, Space 1, Justify</w:t>
            </w:r>
            <w:r w:rsidR="006F0BF0" w:rsidRPr="00A337A6">
              <w:rPr>
                <w:rFonts w:ascii="Book Antiqua" w:hAnsi="Book Antiqua"/>
                <w:sz w:val="18"/>
                <w:szCs w:val="18"/>
              </w:rPr>
              <w:t xml:space="preserve"> </w:t>
            </w:r>
          </w:p>
          <w:p w14:paraId="0261FED4" w14:textId="77777777" w:rsidR="00D618BD" w:rsidRPr="00A337A6" w:rsidRDefault="00D618BD" w:rsidP="006F0BF0">
            <w:pPr>
              <w:rPr>
                <w:rFonts w:ascii="Book Antiqua" w:hAnsi="Book Antiqua"/>
                <w:sz w:val="18"/>
                <w:szCs w:val="18"/>
              </w:rPr>
            </w:pPr>
          </w:p>
          <w:p w14:paraId="0479AD1D" w14:textId="77777777" w:rsidR="00D618BD" w:rsidRPr="00A337A6" w:rsidRDefault="00D618BD" w:rsidP="00D618BD">
            <w:pPr>
              <w:spacing w:line="276" w:lineRule="auto"/>
              <w:jc w:val="both"/>
              <w:rPr>
                <w:rFonts w:ascii="Book Antiqua" w:hAnsi="Book Antiqua"/>
                <w:sz w:val="18"/>
                <w:szCs w:val="18"/>
              </w:rPr>
            </w:pPr>
            <w:r w:rsidRPr="00A337A6">
              <w:rPr>
                <w:rFonts w:ascii="Book Antiqua" w:hAnsi="Book Antiqua"/>
                <w:b/>
                <w:sz w:val="18"/>
                <w:szCs w:val="18"/>
              </w:rPr>
              <w:t>Keywords:</w:t>
            </w:r>
            <w:r w:rsidRPr="00A337A6">
              <w:rPr>
                <w:rFonts w:ascii="Book Antiqua" w:hAnsi="Book Antiqua"/>
                <w:sz w:val="18"/>
                <w:szCs w:val="18"/>
              </w:rPr>
              <w:t xml:space="preserve"> Immediately after the abstract, provide a maximum of five keywords, avoiding general and plural terms and multiple concepts (avoid, for example, 'and', 'of'). Be sparing with abbreviations: only abbreviations firmly established in the field may be eligible. These keywords will be used for indexing purposes.</w:t>
            </w:r>
          </w:p>
          <w:p w14:paraId="4AF2D773" w14:textId="77777777" w:rsidR="006F0BF0" w:rsidRPr="00A337A6" w:rsidRDefault="00A337A6" w:rsidP="0024400F">
            <w:pPr>
              <w:rPr>
                <w:rFonts w:ascii="Book Antiqua" w:hAnsi="Book Antiqua"/>
                <w:sz w:val="18"/>
                <w:szCs w:val="18"/>
              </w:rPr>
            </w:pPr>
            <w:r w:rsidRPr="00A337A6">
              <w:rPr>
                <w:rStyle w:val="tlid-translation"/>
                <w:rFonts w:ascii="Book Antiqua" w:hAnsi="Book Antiqua"/>
                <w:i/>
                <w:color w:val="C00000"/>
                <w:sz w:val="16"/>
                <w:szCs w:val="16"/>
              </w:rPr>
              <w:t>Book Antiqua</w:t>
            </w:r>
            <w:r w:rsidRPr="00A337A6">
              <w:rPr>
                <w:rStyle w:val="tlid-translation"/>
                <w:rFonts w:ascii="Book Antiqua" w:hAnsi="Book Antiqua"/>
                <w:i/>
                <w:color w:val="C00000"/>
                <w:sz w:val="16"/>
                <w:szCs w:val="20"/>
              </w:rPr>
              <w:t xml:space="preserve"> </w:t>
            </w:r>
            <w:r w:rsidR="00D618BD" w:rsidRPr="00A337A6">
              <w:rPr>
                <w:rStyle w:val="tlid-translation"/>
                <w:rFonts w:ascii="Book Antiqua" w:hAnsi="Book Antiqua"/>
                <w:i/>
                <w:color w:val="C00000"/>
                <w:sz w:val="18"/>
                <w:szCs w:val="18"/>
              </w:rPr>
              <w:t>9pt</w:t>
            </w:r>
            <w:r w:rsidR="00D618BD" w:rsidRPr="00A337A6">
              <w:rPr>
                <w:rFonts w:ascii="Book Antiqua" w:hAnsi="Book Antiqua"/>
                <w:i/>
                <w:color w:val="C00000"/>
                <w:sz w:val="18"/>
                <w:szCs w:val="18"/>
              </w:rPr>
              <w:t>, Space 1, Justify</w:t>
            </w:r>
          </w:p>
        </w:tc>
      </w:tr>
      <w:tr w:rsidR="00E31D82" w:rsidRPr="00A337A6" w14:paraId="3FAD7206" w14:textId="77777777" w:rsidTr="00DC1313">
        <w:tc>
          <w:tcPr>
            <w:tcW w:w="3119" w:type="dxa"/>
          </w:tcPr>
          <w:p w14:paraId="7983D14D" w14:textId="77777777" w:rsidR="00E31D82" w:rsidRPr="00A337A6" w:rsidRDefault="00E31D82" w:rsidP="002C0584">
            <w:pPr>
              <w:rPr>
                <w:rFonts w:ascii="Book Antiqua" w:hAnsi="Book Antiqua"/>
                <w:b/>
                <w:sz w:val="18"/>
                <w:szCs w:val="18"/>
              </w:rPr>
            </w:pPr>
          </w:p>
        </w:tc>
        <w:tc>
          <w:tcPr>
            <w:tcW w:w="7195" w:type="dxa"/>
          </w:tcPr>
          <w:p w14:paraId="51017334" w14:textId="77777777" w:rsidR="00E31D82" w:rsidRPr="00A337A6" w:rsidRDefault="00E31D82" w:rsidP="00A475B1">
            <w:pPr>
              <w:spacing w:line="276" w:lineRule="auto"/>
              <w:jc w:val="both"/>
              <w:rPr>
                <w:rFonts w:ascii="Book Antiqua" w:hAnsi="Book Antiqua"/>
                <w:sz w:val="18"/>
                <w:szCs w:val="18"/>
              </w:rPr>
            </w:pPr>
          </w:p>
        </w:tc>
      </w:tr>
    </w:tbl>
    <w:p w14:paraId="7BFC2BBD" w14:textId="77777777" w:rsidR="00054C94" w:rsidRPr="00A337A6" w:rsidRDefault="00054C94" w:rsidP="005F1A87">
      <w:pPr>
        <w:widowControl w:val="0"/>
        <w:autoSpaceDE w:val="0"/>
        <w:autoSpaceDN w:val="0"/>
        <w:adjustRightInd w:val="0"/>
        <w:rPr>
          <w:rFonts w:ascii="Book Antiqua" w:hAnsi="Book Antiqua"/>
          <w:sz w:val="20"/>
          <w:szCs w:val="20"/>
        </w:rPr>
      </w:pPr>
    </w:p>
    <w:p w14:paraId="1426F084" w14:textId="77777777" w:rsidR="005F1A87" w:rsidRPr="00A337A6" w:rsidRDefault="005F1A87" w:rsidP="005F1A87">
      <w:pPr>
        <w:widowControl w:val="0"/>
        <w:autoSpaceDE w:val="0"/>
        <w:autoSpaceDN w:val="0"/>
        <w:adjustRightInd w:val="0"/>
        <w:rPr>
          <w:rFonts w:ascii="Book Antiqua" w:hAnsi="Book Antiqua"/>
          <w:sz w:val="20"/>
          <w:szCs w:val="20"/>
        </w:rPr>
      </w:pPr>
    </w:p>
    <w:p w14:paraId="34E5BF5C" w14:textId="77777777" w:rsidR="007363A3" w:rsidRPr="00A337A6" w:rsidRDefault="007363A3" w:rsidP="005F1A87">
      <w:pPr>
        <w:widowControl w:val="0"/>
        <w:autoSpaceDE w:val="0"/>
        <w:autoSpaceDN w:val="0"/>
        <w:adjustRightInd w:val="0"/>
        <w:rPr>
          <w:rFonts w:ascii="Book Antiqua" w:hAnsi="Book Antiqua"/>
          <w:sz w:val="20"/>
          <w:szCs w:val="20"/>
        </w:rPr>
        <w:sectPr w:rsidR="007363A3" w:rsidRPr="00A337A6" w:rsidSect="007363A3">
          <w:headerReference w:type="default" r:id="rId9"/>
          <w:footerReference w:type="default" r:id="rId10"/>
          <w:headerReference w:type="first" r:id="rId11"/>
          <w:footerReference w:type="first" r:id="rId12"/>
          <w:type w:val="continuous"/>
          <w:pgSz w:w="11894" w:h="16157" w:code="9"/>
          <w:pgMar w:top="1134" w:right="851" w:bottom="1134" w:left="851" w:header="709" w:footer="1140" w:gutter="0"/>
          <w:cols w:space="708"/>
          <w:titlePg/>
          <w:docGrid w:linePitch="360"/>
        </w:sectPr>
      </w:pPr>
    </w:p>
    <w:p w14:paraId="6CEB0A3B" w14:textId="77777777" w:rsidR="00286DBB" w:rsidRPr="00A337A6" w:rsidRDefault="00286DBB" w:rsidP="00286DBB">
      <w:pPr>
        <w:rPr>
          <w:rFonts w:ascii="Book Antiqua" w:hAnsi="Book Antiqua"/>
          <w:i/>
          <w:color w:val="FF0000"/>
          <w:sz w:val="20"/>
          <w:szCs w:val="20"/>
        </w:rPr>
      </w:pPr>
      <w:r w:rsidRPr="00A337A6">
        <w:rPr>
          <w:rFonts w:ascii="Book Antiqua" w:hAnsi="Book Antiqua"/>
          <w:b/>
          <w:sz w:val="22"/>
          <w:szCs w:val="20"/>
        </w:rPr>
        <w:t>Introduction</w:t>
      </w:r>
      <w:r w:rsidRPr="00A337A6">
        <w:rPr>
          <w:rFonts w:ascii="Book Antiqua" w:hAnsi="Book Antiqua"/>
          <w:b/>
          <w:sz w:val="20"/>
          <w:szCs w:val="20"/>
        </w:rPr>
        <w:t xml:space="preserve"> </w:t>
      </w:r>
    </w:p>
    <w:p w14:paraId="0FF46329"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984736" w:rsidRPr="00A337A6">
        <w:rPr>
          <w:rStyle w:val="tlid-translation"/>
          <w:rFonts w:ascii="Book Antiqua" w:hAnsi="Book Antiqua"/>
          <w:i/>
          <w:color w:val="C00000"/>
          <w:sz w:val="20"/>
          <w:szCs w:val="20"/>
        </w:rPr>
        <w:t xml:space="preserve"> 11</w:t>
      </w:r>
      <w:r w:rsidR="00286DBB" w:rsidRPr="00A337A6">
        <w:rPr>
          <w:rStyle w:val="tlid-translation"/>
          <w:rFonts w:ascii="Book Antiqua" w:hAnsi="Book Antiqua"/>
          <w:i/>
          <w:color w:val="C00000"/>
          <w:sz w:val="20"/>
          <w:szCs w:val="20"/>
        </w:rPr>
        <w:t xml:space="preserve">pt </w:t>
      </w:r>
      <w:r w:rsidR="00286DBB" w:rsidRPr="00A337A6">
        <w:rPr>
          <w:rFonts w:ascii="Book Antiqua" w:hAnsi="Book Antiqua"/>
          <w:i/>
          <w:color w:val="C00000"/>
          <w:sz w:val="20"/>
          <w:szCs w:val="20"/>
        </w:rPr>
        <w:t>Bold, Space 1, Justify</w:t>
      </w:r>
    </w:p>
    <w:p w14:paraId="2D8CDAC3" w14:textId="77777777" w:rsidR="00286DBB" w:rsidRPr="00A337A6" w:rsidRDefault="005F1A87" w:rsidP="00286DBB">
      <w:pPr>
        <w:autoSpaceDE w:val="0"/>
        <w:autoSpaceDN w:val="0"/>
        <w:adjustRightInd w:val="0"/>
        <w:ind w:firstLine="567"/>
        <w:jc w:val="both"/>
        <w:rPr>
          <w:rFonts w:ascii="Book Antiqua" w:hAnsi="Book Antiqua"/>
          <w:sz w:val="20"/>
          <w:szCs w:val="20"/>
        </w:rPr>
      </w:pPr>
      <w:r w:rsidRPr="00A337A6">
        <w:rPr>
          <w:rFonts w:ascii="Book Antiqua" w:eastAsia="Times New Roman" w:hAnsi="Book Antiqua"/>
          <w:sz w:val="20"/>
          <w:szCs w:val="20"/>
        </w:rPr>
        <w:t>State the objectives of the work and provide an adequate background, avoiding a detailed literature survey or a summary of the results</w:t>
      </w:r>
      <w:r w:rsidR="00286DBB" w:rsidRPr="00A337A6">
        <w:rPr>
          <w:rFonts w:ascii="Book Antiqua" w:hAnsi="Book Antiqua"/>
          <w:sz w:val="20"/>
          <w:szCs w:val="20"/>
        </w:rPr>
        <w:t>.</w:t>
      </w:r>
    </w:p>
    <w:p w14:paraId="0FB12D88"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286DBB" w:rsidRPr="00A337A6">
        <w:rPr>
          <w:rStyle w:val="tlid-translation"/>
          <w:rFonts w:ascii="Book Antiqua" w:hAnsi="Book Antiqua"/>
          <w:i/>
          <w:color w:val="C00000"/>
          <w:sz w:val="20"/>
          <w:szCs w:val="20"/>
        </w:rPr>
        <w:t>10pt</w:t>
      </w:r>
      <w:r w:rsidR="00286DBB" w:rsidRPr="00A337A6">
        <w:rPr>
          <w:rFonts w:ascii="Book Antiqua" w:hAnsi="Book Antiqua"/>
          <w:i/>
          <w:color w:val="C00000"/>
          <w:sz w:val="20"/>
          <w:szCs w:val="20"/>
        </w:rPr>
        <w:t>, Space 1, Justify</w:t>
      </w:r>
    </w:p>
    <w:p w14:paraId="1B2C60D9" w14:textId="77777777" w:rsidR="00286DBB" w:rsidRPr="00A337A6" w:rsidRDefault="00286DBB" w:rsidP="00286DBB">
      <w:pPr>
        <w:rPr>
          <w:rFonts w:ascii="Book Antiqua" w:hAnsi="Book Antiqua"/>
          <w:b/>
          <w:sz w:val="20"/>
          <w:szCs w:val="20"/>
        </w:rPr>
      </w:pPr>
    </w:p>
    <w:p w14:paraId="108C1F48" w14:textId="77777777" w:rsidR="00286DBB" w:rsidRPr="00A337A6" w:rsidRDefault="00EA50DE" w:rsidP="00286DBB">
      <w:pPr>
        <w:rPr>
          <w:rFonts w:ascii="Book Antiqua" w:hAnsi="Book Antiqua"/>
          <w:i/>
          <w:color w:val="FF0000"/>
          <w:sz w:val="22"/>
          <w:szCs w:val="20"/>
        </w:rPr>
      </w:pPr>
      <w:r w:rsidRPr="00A337A6">
        <w:rPr>
          <w:rFonts w:ascii="Book Antiqua" w:hAnsi="Book Antiqua"/>
          <w:b/>
          <w:sz w:val="22"/>
          <w:szCs w:val="20"/>
        </w:rPr>
        <w:t>Method</w:t>
      </w:r>
      <w:r w:rsidR="00286DBB" w:rsidRPr="00A337A6">
        <w:rPr>
          <w:rFonts w:ascii="Book Antiqua" w:hAnsi="Book Antiqua"/>
          <w:b/>
          <w:sz w:val="22"/>
          <w:szCs w:val="20"/>
        </w:rPr>
        <w:t xml:space="preserve"> </w:t>
      </w:r>
    </w:p>
    <w:p w14:paraId="6A98B457"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286DBB" w:rsidRPr="00A337A6">
        <w:rPr>
          <w:rStyle w:val="tlid-translation"/>
          <w:rFonts w:ascii="Book Antiqua" w:hAnsi="Book Antiqua"/>
          <w:i/>
          <w:color w:val="C00000"/>
          <w:sz w:val="20"/>
          <w:szCs w:val="20"/>
        </w:rPr>
        <w:t>1</w:t>
      </w:r>
      <w:r w:rsidR="00984736" w:rsidRPr="00A337A6">
        <w:rPr>
          <w:rStyle w:val="tlid-translation"/>
          <w:rFonts w:ascii="Book Antiqua" w:hAnsi="Book Antiqua"/>
          <w:i/>
          <w:color w:val="C00000"/>
          <w:sz w:val="20"/>
          <w:szCs w:val="20"/>
        </w:rPr>
        <w:t>1</w:t>
      </w:r>
      <w:r w:rsidR="00286DBB" w:rsidRPr="00A337A6">
        <w:rPr>
          <w:rStyle w:val="tlid-translation"/>
          <w:rFonts w:ascii="Book Antiqua" w:hAnsi="Book Antiqua"/>
          <w:i/>
          <w:color w:val="C00000"/>
          <w:sz w:val="20"/>
          <w:szCs w:val="20"/>
        </w:rPr>
        <w:t xml:space="preserve">pt </w:t>
      </w:r>
      <w:r w:rsidR="00286DBB" w:rsidRPr="00A337A6">
        <w:rPr>
          <w:rFonts w:ascii="Book Antiqua" w:hAnsi="Book Antiqua"/>
          <w:i/>
          <w:color w:val="C00000"/>
          <w:sz w:val="20"/>
          <w:szCs w:val="20"/>
        </w:rPr>
        <w:t>Bold, Space 1, Justify</w:t>
      </w:r>
    </w:p>
    <w:p w14:paraId="7F4B6DBB" w14:textId="77777777" w:rsidR="00286DBB" w:rsidRPr="00A337A6" w:rsidRDefault="005F1A87" w:rsidP="00286DBB">
      <w:pPr>
        <w:jc w:val="both"/>
        <w:rPr>
          <w:rFonts w:ascii="Book Antiqua" w:hAnsi="Book Antiqua"/>
          <w:b/>
          <w:bCs/>
          <w:sz w:val="20"/>
          <w:szCs w:val="20"/>
        </w:rPr>
      </w:pPr>
      <w:r w:rsidRPr="00A337A6">
        <w:rPr>
          <w:rFonts w:ascii="Book Antiqua" w:eastAsia="Times New Roman" w:hAnsi="Book Antiqua"/>
          <w:sz w:val="20"/>
          <w:szCs w:val="20"/>
        </w:rPr>
        <w:t>Research design and method should be clearly defined</w:t>
      </w:r>
      <w:r w:rsidR="00286DBB" w:rsidRPr="00A337A6">
        <w:rPr>
          <w:rFonts w:ascii="Book Antiqua" w:hAnsi="Book Antiqua"/>
          <w:b/>
          <w:bCs/>
          <w:sz w:val="20"/>
          <w:szCs w:val="20"/>
        </w:rPr>
        <w:t xml:space="preserve">. </w:t>
      </w:r>
    </w:p>
    <w:p w14:paraId="0BBD9001"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286DBB" w:rsidRPr="00A337A6">
        <w:rPr>
          <w:rStyle w:val="tlid-translation"/>
          <w:rFonts w:ascii="Book Antiqua" w:hAnsi="Book Antiqua"/>
          <w:i/>
          <w:color w:val="C00000"/>
          <w:sz w:val="20"/>
          <w:szCs w:val="20"/>
        </w:rPr>
        <w:t>10pt</w:t>
      </w:r>
      <w:r w:rsidR="00286DBB" w:rsidRPr="00A337A6">
        <w:rPr>
          <w:rFonts w:ascii="Book Antiqua" w:hAnsi="Book Antiqua"/>
          <w:i/>
          <w:color w:val="C00000"/>
          <w:sz w:val="20"/>
          <w:szCs w:val="20"/>
        </w:rPr>
        <w:t>, Space 1, Justify</w:t>
      </w:r>
    </w:p>
    <w:p w14:paraId="024A2D97" w14:textId="77777777" w:rsidR="00286DBB" w:rsidRPr="00A337A6" w:rsidRDefault="00286DBB" w:rsidP="00286DBB">
      <w:pPr>
        <w:rPr>
          <w:rFonts w:ascii="Book Antiqua" w:hAnsi="Book Antiqua"/>
          <w:b/>
          <w:sz w:val="22"/>
          <w:szCs w:val="20"/>
        </w:rPr>
      </w:pPr>
      <w:r w:rsidRPr="00A337A6">
        <w:rPr>
          <w:rFonts w:ascii="Book Antiqua" w:hAnsi="Book Antiqua"/>
          <w:b/>
          <w:sz w:val="22"/>
          <w:szCs w:val="20"/>
        </w:rPr>
        <w:t>Result</w:t>
      </w:r>
      <w:r w:rsidRPr="00A337A6">
        <w:rPr>
          <w:rFonts w:ascii="Book Antiqua" w:hAnsi="Book Antiqua"/>
          <w:b/>
          <w:i/>
          <w:sz w:val="22"/>
          <w:szCs w:val="20"/>
        </w:rPr>
        <w:t xml:space="preserve"> </w:t>
      </w:r>
      <w:r w:rsidR="00054C94" w:rsidRPr="00A337A6">
        <w:rPr>
          <w:rFonts w:ascii="Book Antiqua" w:hAnsi="Book Antiqua"/>
          <w:b/>
          <w:sz w:val="22"/>
          <w:szCs w:val="20"/>
        </w:rPr>
        <w:t>and Discussion</w:t>
      </w:r>
    </w:p>
    <w:p w14:paraId="72C3A84F"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Pr="00A337A6">
        <w:rPr>
          <w:rStyle w:val="tlid-translation"/>
          <w:rFonts w:ascii="Book Antiqua" w:hAnsi="Book Antiqua"/>
          <w:i/>
          <w:color w:val="C00000"/>
          <w:sz w:val="20"/>
          <w:szCs w:val="20"/>
        </w:rPr>
        <w:t xml:space="preserve"> </w:t>
      </w:r>
      <w:r w:rsidR="00984736" w:rsidRPr="00A337A6">
        <w:rPr>
          <w:rStyle w:val="tlid-translation"/>
          <w:rFonts w:ascii="Book Antiqua" w:hAnsi="Book Antiqua"/>
          <w:i/>
          <w:color w:val="C00000"/>
          <w:sz w:val="20"/>
          <w:szCs w:val="20"/>
        </w:rPr>
        <w:t>11</w:t>
      </w:r>
      <w:r w:rsidR="00286DBB" w:rsidRPr="00A337A6">
        <w:rPr>
          <w:rStyle w:val="tlid-translation"/>
          <w:rFonts w:ascii="Book Antiqua" w:hAnsi="Book Antiqua"/>
          <w:i/>
          <w:color w:val="C00000"/>
          <w:sz w:val="20"/>
          <w:szCs w:val="20"/>
        </w:rPr>
        <w:t xml:space="preserve">pt </w:t>
      </w:r>
      <w:r w:rsidR="00286DBB" w:rsidRPr="00A337A6">
        <w:rPr>
          <w:rFonts w:ascii="Book Antiqua" w:hAnsi="Book Antiqua"/>
          <w:i/>
          <w:color w:val="C00000"/>
          <w:sz w:val="20"/>
          <w:szCs w:val="20"/>
        </w:rPr>
        <w:t>Bold, Space 1, Justify</w:t>
      </w:r>
    </w:p>
    <w:p w14:paraId="571CD038" w14:textId="77777777" w:rsidR="005F1A87" w:rsidRPr="00A337A6" w:rsidRDefault="005F1A87" w:rsidP="005F1A87">
      <w:pPr>
        <w:jc w:val="both"/>
        <w:rPr>
          <w:rFonts w:ascii="Book Antiqua" w:hAnsi="Book Antiqua"/>
          <w:bCs/>
          <w:sz w:val="20"/>
          <w:szCs w:val="20"/>
        </w:rPr>
      </w:pPr>
      <w:r w:rsidRPr="00A337A6">
        <w:rPr>
          <w:rFonts w:ascii="Book Antiqua" w:eastAsia="Times New Roman" w:hAnsi="Book Antiqua"/>
          <w:sz w:val="20"/>
          <w:szCs w:val="20"/>
        </w:rPr>
        <w:t>Results should be clear and concise</w:t>
      </w:r>
      <w:r w:rsidR="00054C94" w:rsidRPr="00A337A6">
        <w:rPr>
          <w:rFonts w:ascii="Book Antiqua" w:hAnsi="Book Antiqua"/>
          <w:bCs/>
          <w:sz w:val="20"/>
          <w:szCs w:val="20"/>
        </w:rPr>
        <w:t>. </w:t>
      </w:r>
      <w:r w:rsidR="00054C94" w:rsidRPr="00A337A6">
        <w:rPr>
          <w:rFonts w:ascii="Book Antiqua" w:eastAsia="Times New Roman" w:hAnsi="Book Antiqua"/>
          <w:sz w:val="20"/>
          <w:szCs w:val="20"/>
        </w:rPr>
        <w:t>The discussion</w:t>
      </w:r>
      <w:r w:rsidRPr="00A337A6">
        <w:rPr>
          <w:rFonts w:ascii="Book Antiqua" w:eastAsia="Times New Roman" w:hAnsi="Book Antiqua"/>
          <w:sz w:val="20"/>
          <w:szCs w:val="20"/>
        </w:rPr>
        <w:t xml:space="preserve"> should explore the significance of the results of the work, not repeat them. A combined Results and Discussion section is often appropriate. Avoid extensive citations and discussion of published literature</w:t>
      </w:r>
      <w:r w:rsidRPr="00A337A6">
        <w:rPr>
          <w:rFonts w:ascii="Book Antiqua" w:hAnsi="Book Antiqua"/>
          <w:bCs/>
          <w:sz w:val="20"/>
          <w:szCs w:val="20"/>
        </w:rPr>
        <w:t>. </w:t>
      </w:r>
    </w:p>
    <w:p w14:paraId="076CC5F2" w14:textId="77777777" w:rsidR="0024400F" w:rsidRPr="00A337A6" w:rsidRDefault="00A337A6" w:rsidP="004064E6">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5F1A87" w:rsidRPr="00A337A6">
        <w:rPr>
          <w:rStyle w:val="tlid-translation"/>
          <w:rFonts w:ascii="Book Antiqua" w:hAnsi="Book Antiqua"/>
          <w:i/>
          <w:color w:val="C00000"/>
          <w:sz w:val="20"/>
          <w:szCs w:val="20"/>
        </w:rPr>
        <w:t>10pt</w:t>
      </w:r>
      <w:r w:rsidR="005F1A87" w:rsidRPr="00A337A6">
        <w:rPr>
          <w:rFonts w:ascii="Book Antiqua" w:hAnsi="Book Antiqua"/>
          <w:i/>
          <w:color w:val="C00000"/>
          <w:sz w:val="20"/>
          <w:szCs w:val="20"/>
        </w:rPr>
        <w:t>, Space 1, Justify</w:t>
      </w:r>
    </w:p>
    <w:p w14:paraId="72F280F8" w14:textId="77777777" w:rsidR="0024400F" w:rsidRPr="00A337A6" w:rsidRDefault="0024400F" w:rsidP="00286DBB">
      <w:pPr>
        <w:rPr>
          <w:rFonts w:ascii="Book Antiqua" w:hAnsi="Book Antiqua"/>
          <w:b/>
          <w:sz w:val="20"/>
          <w:szCs w:val="20"/>
        </w:rPr>
      </w:pPr>
    </w:p>
    <w:p w14:paraId="5C4AA2CD" w14:textId="77777777" w:rsidR="00286DBB" w:rsidRPr="00A337A6" w:rsidRDefault="00286DBB" w:rsidP="00286DBB">
      <w:pPr>
        <w:rPr>
          <w:rFonts w:ascii="Book Antiqua" w:hAnsi="Book Antiqua"/>
          <w:b/>
          <w:sz w:val="20"/>
          <w:szCs w:val="20"/>
        </w:rPr>
      </w:pPr>
      <w:r w:rsidRPr="00A337A6">
        <w:rPr>
          <w:rFonts w:ascii="Book Antiqua" w:hAnsi="Book Antiqua"/>
          <w:b/>
          <w:sz w:val="22"/>
          <w:szCs w:val="20"/>
        </w:rPr>
        <w:t>Conclusion</w:t>
      </w:r>
      <w:r w:rsidRPr="00A337A6">
        <w:rPr>
          <w:rFonts w:ascii="Book Antiqua" w:hAnsi="Book Antiqua"/>
          <w:b/>
          <w:sz w:val="20"/>
          <w:szCs w:val="20"/>
        </w:rPr>
        <w:t xml:space="preserve"> </w:t>
      </w:r>
    </w:p>
    <w:p w14:paraId="3654844A" w14:textId="77777777" w:rsidR="00286DBB" w:rsidRPr="00A337A6" w:rsidRDefault="00A337A6" w:rsidP="00286DBB">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984736" w:rsidRPr="00A337A6">
        <w:rPr>
          <w:rStyle w:val="tlid-translation"/>
          <w:rFonts w:ascii="Book Antiqua" w:hAnsi="Book Antiqua"/>
          <w:i/>
          <w:color w:val="C00000"/>
          <w:sz w:val="20"/>
          <w:szCs w:val="20"/>
        </w:rPr>
        <w:t>11</w:t>
      </w:r>
      <w:r w:rsidR="00286DBB" w:rsidRPr="00A337A6">
        <w:rPr>
          <w:rStyle w:val="tlid-translation"/>
          <w:rFonts w:ascii="Book Antiqua" w:hAnsi="Book Antiqua"/>
          <w:i/>
          <w:color w:val="C00000"/>
          <w:sz w:val="20"/>
          <w:szCs w:val="20"/>
        </w:rPr>
        <w:t xml:space="preserve">pt </w:t>
      </w:r>
      <w:r w:rsidR="00286DBB" w:rsidRPr="00A337A6">
        <w:rPr>
          <w:rFonts w:ascii="Book Antiqua" w:hAnsi="Book Antiqua"/>
          <w:i/>
          <w:color w:val="C00000"/>
          <w:sz w:val="20"/>
          <w:szCs w:val="20"/>
        </w:rPr>
        <w:t>Bold, Space 1, Justify</w:t>
      </w:r>
    </w:p>
    <w:p w14:paraId="6363E159" w14:textId="77777777" w:rsidR="00286DBB" w:rsidRPr="00A337A6" w:rsidRDefault="005F1A87" w:rsidP="005F1A87">
      <w:pPr>
        <w:jc w:val="both"/>
        <w:rPr>
          <w:rFonts w:ascii="Book Antiqua" w:hAnsi="Book Antiqua"/>
          <w:color w:val="000000"/>
          <w:sz w:val="20"/>
          <w:szCs w:val="20"/>
        </w:rPr>
      </w:pPr>
      <w:r w:rsidRPr="00A337A6">
        <w:rPr>
          <w:rFonts w:ascii="Book Antiqua" w:eastAsia="Times New Roman" w:hAnsi="Book Antiqua"/>
          <w:sz w:val="20"/>
          <w:szCs w:val="20"/>
        </w:rPr>
        <w:t>The main conclusions of the study may be presented in a short Conclusions section, which may stand alone or form a subsection of a Discussion or Results and Discussion section</w:t>
      </w:r>
      <w:r w:rsidR="00286DBB" w:rsidRPr="00A337A6">
        <w:rPr>
          <w:rFonts w:ascii="Book Antiqua" w:hAnsi="Book Antiqua"/>
          <w:color w:val="000000"/>
          <w:sz w:val="20"/>
          <w:szCs w:val="20"/>
        </w:rPr>
        <w:t xml:space="preserve"> </w:t>
      </w:r>
    </w:p>
    <w:p w14:paraId="09C904B4" w14:textId="77777777" w:rsidR="00510900" w:rsidRPr="00A337A6" w:rsidRDefault="00A337A6" w:rsidP="00286DBB">
      <w:pPr>
        <w:jc w:val="both"/>
        <w:rPr>
          <w:rFonts w:ascii="Book Antiqua" w:hAnsi="Book Antiqua"/>
          <w:sz w:val="20"/>
          <w:szCs w:val="20"/>
          <w:lang w:val="id-ID"/>
        </w:rPr>
      </w:pPr>
      <w:r w:rsidRPr="00A337A6">
        <w:rPr>
          <w:rStyle w:val="tlid-translation"/>
          <w:rFonts w:ascii="Book Antiqua" w:hAnsi="Book Antiqua"/>
          <w:i/>
          <w:color w:val="C00000"/>
          <w:sz w:val="20"/>
          <w:szCs w:val="20"/>
        </w:rPr>
        <w:lastRenderedPageBreak/>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984736" w:rsidRPr="00A337A6">
        <w:rPr>
          <w:rStyle w:val="tlid-translation"/>
          <w:rFonts w:ascii="Book Antiqua" w:hAnsi="Book Antiqua"/>
          <w:i/>
          <w:color w:val="C00000"/>
          <w:sz w:val="20"/>
          <w:szCs w:val="20"/>
        </w:rPr>
        <w:t>10</w:t>
      </w:r>
      <w:r w:rsidR="00286DBB" w:rsidRPr="00A337A6">
        <w:rPr>
          <w:rStyle w:val="tlid-translation"/>
          <w:rFonts w:ascii="Book Antiqua" w:hAnsi="Book Antiqua"/>
          <w:i/>
          <w:color w:val="C00000"/>
          <w:sz w:val="20"/>
          <w:szCs w:val="20"/>
        </w:rPr>
        <w:t xml:space="preserve"> pt, </w:t>
      </w:r>
      <w:r w:rsidR="00286DBB" w:rsidRPr="00A337A6">
        <w:rPr>
          <w:rFonts w:ascii="Book Antiqua" w:hAnsi="Book Antiqua"/>
          <w:i/>
          <w:color w:val="C00000"/>
          <w:sz w:val="20"/>
          <w:szCs w:val="20"/>
        </w:rPr>
        <w:t>Space 1, Justify</w:t>
      </w:r>
      <w:r w:rsidR="00510900" w:rsidRPr="00A337A6">
        <w:rPr>
          <w:rFonts w:ascii="Book Antiqua" w:hAnsi="Book Antiqua"/>
          <w:sz w:val="20"/>
          <w:szCs w:val="20"/>
          <w:lang w:val="id-ID"/>
        </w:rPr>
        <w:t xml:space="preserve"> </w:t>
      </w:r>
    </w:p>
    <w:p w14:paraId="7FC61A0B" w14:textId="77777777" w:rsidR="00984736" w:rsidRPr="00A337A6" w:rsidRDefault="00984736" w:rsidP="005F1A87">
      <w:pPr>
        <w:rPr>
          <w:rFonts w:ascii="Book Antiqua" w:eastAsia="Times New Roman" w:hAnsi="Book Antiqua"/>
          <w:b/>
          <w:iCs/>
          <w:sz w:val="20"/>
          <w:szCs w:val="20"/>
        </w:rPr>
      </w:pPr>
    </w:p>
    <w:p w14:paraId="6DE22216" w14:textId="77777777" w:rsidR="005F1A87" w:rsidRPr="00A337A6" w:rsidRDefault="005F1A87" w:rsidP="005F1A87">
      <w:pPr>
        <w:rPr>
          <w:rFonts w:ascii="Book Antiqua" w:hAnsi="Book Antiqua"/>
          <w:b/>
          <w:sz w:val="20"/>
          <w:szCs w:val="20"/>
        </w:rPr>
      </w:pPr>
      <w:r w:rsidRPr="00A337A6">
        <w:rPr>
          <w:rFonts w:ascii="Book Antiqua" w:eastAsia="Times New Roman" w:hAnsi="Book Antiqua"/>
          <w:b/>
          <w:iCs/>
          <w:sz w:val="20"/>
          <w:szCs w:val="20"/>
        </w:rPr>
        <w:t>A</w:t>
      </w:r>
      <w:r w:rsidRPr="00A337A6">
        <w:rPr>
          <w:rFonts w:ascii="Book Antiqua" w:eastAsia="Times New Roman" w:hAnsi="Book Antiqua"/>
          <w:b/>
          <w:iCs/>
          <w:sz w:val="22"/>
          <w:szCs w:val="20"/>
        </w:rPr>
        <w:t>cknowledgements</w:t>
      </w:r>
      <w:r w:rsidRPr="00A337A6">
        <w:rPr>
          <w:rFonts w:ascii="Book Antiqua" w:hAnsi="Book Antiqua"/>
          <w:b/>
          <w:sz w:val="22"/>
          <w:szCs w:val="20"/>
        </w:rPr>
        <w:t xml:space="preserve"> </w:t>
      </w:r>
    </w:p>
    <w:p w14:paraId="17429D35" w14:textId="77777777" w:rsidR="005F1A87" w:rsidRPr="00A337A6" w:rsidRDefault="00A337A6" w:rsidP="005F1A87">
      <w:pPr>
        <w:spacing w:line="360" w:lineRule="auto"/>
        <w:rPr>
          <w:rFonts w:ascii="Book Antiqua" w:hAnsi="Book Antiqua"/>
          <w:b/>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984736" w:rsidRPr="00A337A6">
        <w:rPr>
          <w:rStyle w:val="tlid-translation"/>
          <w:rFonts w:ascii="Book Antiqua" w:hAnsi="Book Antiqua"/>
          <w:i/>
          <w:color w:val="C00000"/>
          <w:sz w:val="20"/>
          <w:szCs w:val="20"/>
        </w:rPr>
        <w:t>11</w:t>
      </w:r>
      <w:r w:rsidR="005F1A87" w:rsidRPr="00A337A6">
        <w:rPr>
          <w:rStyle w:val="tlid-translation"/>
          <w:rFonts w:ascii="Book Antiqua" w:hAnsi="Book Antiqua"/>
          <w:i/>
          <w:color w:val="C00000"/>
          <w:sz w:val="20"/>
          <w:szCs w:val="20"/>
        </w:rPr>
        <w:t xml:space="preserve">pt </w:t>
      </w:r>
      <w:r w:rsidR="005F1A87" w:rsidRPr="00A337A6">
        <w:rPr>
          <w:rFonts w:ascii="Book Antiqua" w:hAnsi="Book Antiqua"/>
          <w:i/>
          <w:color w:val="C00000"/>
          <w:sz w:val="20"/>
          <w:szCs w:val="20"/>
        </w:rPr>
        <w:t>Bold, Space 1, Justify</w:t>
      </w:r>
    </w:p>
    <w:p w14:paraId="7195AD6D" w14:textId="77777777" w:rsidR="005F1A87" w:rsidRPr="00A337A6" w:rsidRDefault="008E4E59" w:rsidP="005F1A87">
      <w:pPr>
        <w:jc w:val="both"/>
        <w:rPr>
          <w:rFonts w:ascii="Book Antiqua" w:hAnsi="Book Antiqua"/>
          <w:color w:val="000000"/>
          <w:sz w:val="20"/>
          <w:szCs w:val="20"/>
        </w:rPr>
      </w:pPr>
      <w:r w:rsidRPr="00A337A6">
        <w:rPr>
          <w:rFonts w:ascii="Book Antiqua" w:eastAsia="Times New Roman" w:hAnsi="Book Antiqua"/>
          <w:sz w:val="20"/>
          <w:szCs w:val="20"/>
        </w:rPr>
        <w:t>Place acknowledgments, including information on grants received, before the references, in a separate section, and not as a footnote on the title page</w:t>
      </w:r>
      <w:r w:rsidR="005F1A87" w:rsidRPr="00A337A6">
        <w:rPr>
          <w:rFonts w:ascii="Book Antiqua" w:hAnsi="Book Antiqua"/>
          <w:color w:val="000000"/>
          <w:sz w:val="20"/>
          <w:szCs w:val="20"/>
        </w:rPr>
        <w:t xml:space="preserve"> </w:t>
      </w:r>
    </w:p>
    <w:p w14:paraId="162B3120" w14:textId="77777777" w:rsidR="005F1A87" w:rsidRPr="00A337A6" w:rsidRDefault="00A337A6" w:rsidP="005F1A87">
      <w:pPr>
        <w:rPr>
          <w:rFonts w:ascii="Book Antiqua" w:hAnsi="Book Antiqua"/>
          <w:b/>
          <w:bCs/>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984736" w:rsidRPr="00A337A6">
        <w:rPr>
          <w:rStyle w:val="tlid-translation"/>
          <w:rFonts w:ascii="Book Antiqua" w:hAnsi="Book Antiqua"/>
          <w:i/>
          <w:color w:val="C00000"/>
          <w:sz w:val="20"/>
          <w:szCs w:val="20"/>
        </w:rPr>
        <w:t>10</w:t>
      </w:r>
      <w:r w:rsidR="005F1A87" w:rsidRPr="00A337A6">
        <w:rPr>
          <w:rStyle w:val="tlid-translation"/>
          <w:rFonts w:ascii="Book Antiqua" w:hAnsi="Book Antiqua"/>
          <w:i/>
          <w:color w:val="C00000"/>
          <w:sz w:val="20"/>
          <w:szCs w:val="20"/>
        </w:rPr>
        <w:t xml:space="preserve">pt, </w:t>
      </w:r>
      <w:r w:rsidR="005F1A87" w:rsidRPr="00A337A6">
        <w:rPr>
          <w:rFonts w:ascii="Book Antiqua" w:hAnsi="Book Antiqua"/>
          <w:i/>
          <w:color w:val="C00000"/>
          <w:sz w:val="20"/>
          <w:szCs w:val="20"/>
        </w:rPr>
        <w:t>Space 1, Justify</w:t>
      </w:r>
    </w:p>
    <w:p w14:paraId="12085C4A" w14:textId="77777777" w:rsidR="005F1A87" w:rsidRDefault="005F1A87" w:rsidP="00286DBB">
      <w:pPr>
        <w:rPr>
          <w:rFonts w:ascii="Book Antiqua" w:hAnsi="Book Antiqua"/>
          <w:b/>
          <w:bCs/>
          <w:sz w:val="20"/>
          <w:szCs w:val="20"/>
        </w:rPr>
      </w:pPr>
    </w:p>
    <w:p w14:paraId="65C9372E" w14:textId="77777777" w:rsidR="00E731D5" w:rsidRDefault="00E731D5" w:rsidP="00286DBB">
      <w:pPr>
        <w:rPr>
          <w:rFonts w:ascii="Book Antiqua" w:hAnsi="Book Antiqua"/>
          <w:b/>
          <w:bCs/>
          <w:sz w:val="20"/>
          <w:szCs w:val="20"/>
        </w:rPr>
      </w:pPr>
    </w:p>
    <w:p w14:paraId="7356D7AB" w14:textId="77777777" w:rsidR="00E731D5" w:rsidRDefault="00E731D5" w:rsidP="00E731D5">
      <w:pPr>
        <w:rPr>
          <w:rFonts w:ascii="Book Antiqua" w:eastAsia="Times New Roman" w:hAnsi="Book Antiqua"/>
          <w:b/>
          <w:iCs/>
          <w:sz w:val="22"/>
          <w:szCs w:val="20"/>
        </w:rPr>
      </w:pPr>
      <w:r w:rsidRPr="00A337A6">
        <w:rPr>
          <w:rFonts w:ascii="Book Antiqua" w:eastAsia="Times New Roman" w:hAnsi="Book Antiqua"/>
          <w:b/>
          <w:iCs/>
          <w:sz w:val="20"/>
          <w:szCs w:val="20"/>
        </w:rPr>
        <w:t>A</w:t>
      </w:r>
      <w:r>
        <w:rPr>
          <w:rFonts w:ascii="Book Antiqua" w:eastAsia="Times New Roman" w:hAnsi="Book Antiqua"/>
          <w:b/>
          <w:iCs/>
          <w:sz w:val="22"/>
          <w:szCs w:val="20"/>
        </w:rPr>
        <w:t xml:space="preserve">l-Qur’an </w:t>
      </w:r>
    </w:p>
    <w:p w14:paraId="659CB3E7" w14:textId="77777777" w:rsidR="00E731D5" w:rsidRPr="00A337A6" w:rsidRDefault="00E731D5" w:rsidP="00E731D5">
      <w:pPr>
        <w:spacing w:line="360" w:lineRule="auto"/>
        <w:rPr>
          <w:rFonts w:ascii="Book Antiqua" w:hAnsi="Book Antiqua"/>
          <w:b/>
          <w:color w:val="C00000"/>
          <w:sz w:val="20"/>
          <w:szCs w:val="20"/>
        </w:rPr>
      </w:pPr>
      <w:r>
        <w:rPr>
          <w:rStyle w:val="tlid-translation"/>
          <w:rFonts w:ascii="Book Antiqua" w:hAnsi="Book Antiqua"/>
          <w:i/>
          <w:color w:val="C00000"/>
          <w:sz w:val="20"/>
          <w:szCs w:val="20"/>
        </w:rPr>
        <w:t xml:space="preserve">Sakkal </w:t>
      </w:r>
      <w:proofErr w:type="spellStart"/>
      <w:r>
        <w:rPr>
          <w:rStyle w:val="tlid-translation"/>
          <w:rFonts w:ascii="Book Antiqua" w:hAnsi="Book Antiqua"/>
          <w:i/>
          <w:color w:val="C00000"/>
          <w:sz w:val="20"/>
          <w:szCs w:val="20"/>
        </w:rPr>
        <w:t>Majalla</w:t>
      </w:r>
      <w:proofErr w:type="spellEnd"/>
      <w:r w:rsidRPr="00A337A6">
        <w:rPr>
          <w:rStyle w:val="tlid-translation"/>
          <w:rFonts w:ascii="Book Antiqua" w:hAnsi="Book Antiqua"/>
          <w:i/>
          <w:color w:val="C00000"/>
          <w:sz w:val="20"/>
          <w:szCs w:val="22"/>
        </w:rPr>
        <w:t xml:space="preserve"> </w:t>
      </w:r>
      <w:proofErr w:type="gramStart"/>
      <w:r>
        <w:rPr>
          <w:rStyle w:val="tlid-translation"/>
          <w:rFonts w:ascii="Book Antiqua" w:hAnsi="Book Antiqua"/>
          <w:i/>
          <w:color w:val="C00000"/>
          <w:sz w:val="20"/>
          <w:szCs w:val="20"/>
        </w:rPr>
        <w:t xml:space="preserve">14 </w:t>
      </w:r>
      <w:r w:rsidRPr="00A337A6">
        <w:rPr>
          <w:rStyle w:val="tlid-translation"/>
          <w:rFonts w:ascii="Book Antiqua" w:hAnsi="Book Antiqua"/>
          <w:i/>
          <w:color w:val="C00000"/>
          <w:sz w:val="20"/>
          <w:szCs w:val="20"/>
        </w:rPr>
        <w:t xml:space="preserve"> pt</w:t>
      </w:r>
      <w:proofErr w:type="gramEnd"/>
      <w:r w:rsidRPr="00A337A6">
        <w:rPr>
          <w:rStyle w:val="tlid-translation"/>
          <w:rFonts w:ascii="Book Antiqua" w:hAnsi="Book Antiqua"/>
          <w:i/>
          <w:color w:val="C00000"/>
          <w:sz w:val="20"/>
          <w:szCs w:val="20"/>
        </w:rPr>
        <w:t xml:space="preserve"> </w:t>
      </w:r>
      <w:r w:rsidRPr="00A337A6">
        <w:rPr>
          <w:rFonts w:ascii="Book Antiqua" w:hAnsi="Book Antiqua"/>
          <w:i/>
          <w:color w:val="C00000"/>
          <w:sz w:val="20"/>
          <w:szCs w:val="20"/>
        </w:rPr>
        <w:t>Bold, Space 1, Justify</w:t>
      </w:r>
    </w:p>
    <w:p w14:paraId="47AE9DA1" w14:textId="77777777" w:rsidR="00E731D5" w:rsidRPr="007A76E1" w:rsidRDefault="00E731D5" w:rsidP="00E731D5">
      <w:pPr>
        <w:bidi/>
        <w:ind w:firstLine="32"/>
        <w:jc w:val="both"/>
        <w:rPr>
          <w:rFonts w:ascii="Sakkal Majalla" w:hAnsi="Sakkal Majalla" w:cs="Sakkal Majalla"/>
          <w:b/>
          <w:bCs/>
        </w:rPr>
      </w:pPr>
      <w:r w:rsidRPr="007A76E1">
        <w:rPr>
          <w:rFonts w:ascii="Sakkal Majalla" w:hAnsi="Sakkal Majalla" w:cs="Sakkal Majalla"/>
          <w:b/>
          <w:bCs/>
          <w:sz w:val="28"/>
          <w:szCs w:val="28"/>
          <w:rtl/>
        </w:rPr>
        <w:t>وَلاَتَسُبُّوا الَّذِينَ يَدْعُونَ مِن دُونِ اللهِ فَيَسُبُّوا اللهَ عَدْوًا بِغَيْرِ عِلْمٍ كَذَلِكَ زَيَّنَّا لِكُلٍّ أُمَّةٍ عَمَلَهُمْ ثُمَّ إِلَى رَبِّهِم مَّرْجِعُهُمْ فَيُنَبِّئُهُمْ بِمَا كَانُوا يَعْمَلُونَ {108}</w:t>
      </w:r>
    </w:p>
    <w:p w14:paraId="10E1F4DF" w14:textId="77777777" w:rsidR="00E731D5" w:rsidRDefault="00E731D5" w:rsidP="00E731D5">
      <w:pPr>
        <w:rPr>
          <w:rFonts w:ascii="Book Antiqua" w:hAnsi="Book Antiqua"/>
          <w:b/>
          <w:sz w:val="20"/>
          <w:szCs w:val="20"/>
        </w:rPr>
      </w:pPr>
    </w:p>
    <w:p w14:paraId="477BB826" w14:textId="77777777" w:rsidR="00E731D5" w:rsidRDefault="00E731D5" w:rsidP="00E731D5">
      <w:pPr>
        <w:rPr>
          <w:rFonts w:ascii="Book Antiqua" w:eastAsia="Times New Roman" w:hAnsi="Book Antiqua"/>
          <w:b/>
          <w:iCs/>
          <w:sz w:val="22"/>
          <w:szCs w:val="20"/>
        </w:rPr>
      </w:pPr>
      <w:proofErr w:type="spellStart"/>
      <w:r>
        <w:rPr>
          <w:rFonts w:ascii="Book Antiqua" w:eastAsia="Times New Roman" w:hAnsi="Book Antiqua"/>
          <w:b/>
          <w:iCs/>
          <w:sz w:val="20"/>
          <w:szCs w:val="20"/>
        </w:rPr>
        <w:t>Terjemahan</w:t>
      </w:r>
      <w:proofErr w:type="spellEnd"/>
    </w:p>
    <w:p w14:paraId="705458ED" w14:textId="77777777" w:rsidR="00E731D5" w:rsidRPr="00A337A6" w:rsidRDefault="00E731D5" w:rsidP="00E731D5">
      <w:pPr>
        <w:rPr>
          <w:rFonts w:ascii="Book Antiqua" w:hAnsi="Book Antiqua"/>
          <w:b/>
          <w:bCs/>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Pr="00A337A6">
        <w:rPr>
          <w:rStyle w:val="tlid-translation"/>
          <w:rFonts w:ascii="Book Antiqua" w:hAnsi="Book Antiqua"/>
          <w:i/>
          <w:color w:val="C00000"/>
          <w:sz w:val="20"/>
          <w:szCs w:val="22"/>
        </w:rPr>
        <w:t xml:space="preserve"> </w:t>
      </w:r>
      <w:r w:rsidRPr="00A337A6">
        <w:rPr>
          <w:rStyle w:val="tlid-translation"/>
          <w:rFonts w:ascii="Book Antiqua" w:hAnsi="Book Antiqua"/>
          <w:i/>
          <w:color w:val="C00000"/>
          <w:sz w:val="20"/>
          <w:szCs w:val="20"/>
        </w:rPr>
        <w:t>10</w:t>
      </w:r>
      <w:r>
        <w:rPr>
          <w:rStyle w:val="tlid-translation"/>
          <w:rFonts w:ascii="Book Antiqua" w:hAnsi="Book Antiqua"/>
          <w:i/>
          <w:color w:val="C00000"/>
          <w:sz w:val="20"/>
          <w:szCs w:val="20"/>
        </w:rPr>
        <w:t xml:space="preserve"> </w:t>
      </w:r>
      <w:r w:rsidRPr="00A337A6">
        <w:rPr>
          <w:rStyle w:val="tlid-translation"/>
          <w:rFonts w:ascii="Book Antiqua" w:hAnsi="Book Antiqua"/>
          <w:i/>
          <w:color w:val="C00000"/>
          <w:sz w:val="20"/>
          <w:szCs w:val="20"/>
        </w:rPr>
        <w:t xml:space="preserve">pt, </w:t>
      </w:r>
      <w:proofErr w:type="spellStart"/>
      <w:proofErr w:type="gramStart"/>
      <w:r>
        <w:rPr>
          <w:rStyle w:val="tlid-translation"/>
          <w:rFonts w:ascii="Book Antiqua" w:hAnsi="Book Antiqua"/>
          <w:i/>
          <w:color w:val="C00000"/>
          <w:sz w:val="20"/>
          <w:szCs w:val="20"/>
        </w:rPr>
        <w:t>Italic,</w:t>
      </w:r>
      <w:r w:rsidRPr="00A337A6">
        <w:rPr>
          <w:rFonts w:ascii="Book Antiqua" w:hAnsi="Book Antiqua"/>
          <w:i/>
          <w:color w:val="C00000"/>
          <w:sz w:val="20"/>
          <w:szCs w:val="20"/>
        </w:rPr>
        <w:t>Space</w:t>
      </w:r>
      <w:proofErr w:type="spellEnd"/>
      <w:proofErr w:type="gramEnd"/>
      <w:r w:rsidRPr="00A337A6">
        <w:rPr>
          <w:rFonts w:ascii="Book Antiqua" w:hAnsi="Book Antiqua"/>
          <w:i/>
          <w:color w:val="C00000"/>
          <w:sz w:val="20"/>
          <w:szCs w:val="20"/>
        </w:rPr>
        <w:t xml:space="preserve"> 1, Justify</w:t>
      </w:r>
    </w:p>
    <w:p w14:paraId="6EE4751B" w14:textId="77777777" w:rsidR="00E731D5" w:rsidRPr="00A337A6" w:rsidRDefault="00E731D5" w:rsidP="00E731D5">
      <w:pPr>
        <w:rPr>
          <w:rFonts w:ascii="Book Antiqua" w:hAnsi="Book Antiqua"/>
          <w:b/>
          <w:sz w:val="20"/>
          <w:szCs w:val="20"/>
        </w:rPr>
      </w:pPr>
    </w:p>
    <w:p w14:paraId="4D6D7422" w14:textId="77777777" w:rsidR="00E731D5" w:rsidRPr="00A337A6" w:rsidRDefault="00E731D5" w:rsidP="00286DBB">
      <w:pPr>
        <w:rPr>
          <w:rFonts w:ascii="Book Antiqua" w:hAnsi="Book Antiqua"/>
          <w:b/>
          <w:bCs/>
          <w:sz w:val="20"/>
          <w:szCs w:val="20"/>
        </w:rPr>
      </w:pPr>
    </w:p>
    <w:p w14:paraId="7B0D28C5" w14:textId="77777777" w:rsidR="00286DBB" w:rsidRPr="00A337A6" w:rsidRDefault="00286DBB" w:rsidP="00286DBB">
      <w:pPr>
        <w:rPr>
          <w:rFonts w:ascii="Book Antiqua" w:hAnsi="Book Antiqua"/>
          <w:b/>
          <w:sz w:val="20"/>
          <w:szCs w:val="20"/>
        </w:rPr>
      </w:pPr>
      <w:r w:rsidRPr="00A337A6">
        <w:rPr>
          <w:rFonts w:ascii="Book Antiqua" w:hAnsi="Book Antiqua"/>
          <w:b/>
          <w:bCs/>
          <w:sz w:val="22"/>
          <w:szCs w:val="20"/>
        </w:rPr>
        <w:t>References</w:t>
      </w:r>
      <w:r w:rsidRPr="00A337A6">
        <w:rPr>
          <w:rFonts w:ascii="Book Antiqua" w:hAnsi="Book Antiqua"/>
          <w:b/>
          <w:sz w:val="20"/>
          <w:szCs w:val="20"/>
        </w:rPr>
        <w:t xml:space="preserve"> </w:t>
      </w:r>
    </w:p>
    <w:p w14:paraId="42E20766" w14:textId="77777777" w:rsidR="00286DBB" w:rsidRDefault="00A337A6" w:rsidP="00286DBB">
      <w:pPr>
        <w:spacing w:line="360" w:lineRule="auto"/>
        <w:rPr>
          <w:rFonts w:ascii="Book Antiqua" w:hAnsi="Book Antiqua"/>
          <w:i/>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00D618BD" w:rsidRPr="00A337A6">
        <w:rPr>
          <w:rStyle w:val="tlid-translation"/>
          <w:rFonts w:ascii="Book Antiqua" w:hAnsi="Book Antiqua"/>
          <w:i/>
          <w:color w:val="C00000"/>
          <w:sz w:val="20"/>
          <w:szCs w:val="22"/>
        </w:rPr>
        <w:t xml:space="preserve"> </w:t>
      </w:r>
      <w:r w:rsidR="00984736" w:rsidRPr="00A337A6">
        <w:rPr>
          <w:rStyle w:val="tlid-translation"/>
          <w:rFonts w:ascii="Book Antiqua" w:hAnsi="Book Antiqua"/>
          <w:i/>
          <w:color w:val="C00000"/>
          <w:sz w:val="20"/>
          <w:szCs w:val="20"/>
        </w:rPr>
        <w:t>11</w:t>
      </w:r>
      <w:r w:rsidR="00286DBB" w:rsidRPr="00A337A6">
        <w:rPr>
          <w:rStyle w:val="tlid-translation"/>
          <w:rFonts w:ascii="Book Antiqua" w:hAnsi="Book Antiqua"/>
          <w:i/>
          <w:color w:val="C00000"/>
          <w:sz w:val="20"/>
          <w:szCs w:val="20"/>
        </w:rPr>
        <w:t xml:space="preserve"> pt </w:t>
      </w:r>
      <w:r w:rsidR="00286DBB" w:rsidRPr="00A337A6">
        <w:rPr>
          <w:rFonts w:ascii="Book Antiqua" w:hAnsi="Book Antiqua"/>
          <w:i/>
          <w:color w:val="C00000"/>
          <w:sz w:val="20"/>
          <w:szCs w:val="20"/>
        </w:rPr>
        <w:t>Bold, Space 1, Justify</w:t>
      </w:r>
    </w:p>
    <w:p w14:paraId="7442BB61" w14:textId="77777777" w:rsidR="00E731D5" w:rsidRDefault="00E731D5" w:rsidP="00E731D5">
      <w:pPr>
        <w:pStyle w:val="NormalWeb"/>
        <w:shd w:val="clear" w:color="auto" w:fill="FFFFFF"/>
        <w:spacing w:before="0" w:beforeAutospacing="0" w:after="390" w:afterAutospacing="0"/>
        <w:ind w:firstLine="720"/>
        <w:jc w:val="both"/>
        <w:rPr>
          <w:rStyle w:val="Emphasis"/>
          <w:rFonts w:ascii="Book Antiqua" w:eastAsia="MS Mincho" w:hAnsi="Book Antiqua"/>
          <w:i w:val="0"/>
          <w:iCs w:val="0"/>
          <w:color w:val="222222"/>
          <w:sz w:val="20"/>
          <w:szCs w:val="20"/>
        </w:rPr>
      </w:pPr>
      <w:r w:rsidRPr="00E731D5">
        <w:rPr>
          <w:rStyle w:val="Emphasis"/>
          <w:rFonts w:ascii="Book Antiqua" w:eastAsia="MS Mincho" w:hAnsi="Book Antiqua"/>
          <w:color w:val="222222"/>
          <w:sz w:val="20"/>
          <w:szCs w:val="20"/>
        </w:rPr>
        <w:t xml:space="preserve">Dan </w:t>
      </w:r>
      <w:proofErr w:type="spellStart"/>
      <w:r w:rsidRPr="00E731D5">
        <w:rPr>
          <w:rStyle w:val="Emphasis"/>
          <w:rFonts w:ascii="Book Antiqua" w:eastAsia="MS Mincho" w:hAnsi="Book Antiqua"/>
          <w:color w:val="222222"/>
          <w:sz w:val="20"/>
          <w:szCs w:val="20"/>
        </w:rPr>
        <w:t>janganlah</w:t>
      </w:r>
      <w:proofErr w:type="spellEnd"/>
      <w:r w:rsidRPr="00E731D5">
        <w:rPr>
          <w:rStyle w:val="Emphasis"/>
          <w:rFonts w:ascii="Book Antiqua" w:eastAsia="MS Mincho" w:hAnsi="Book Antiqua"/>
          <w:color w:val="222222"/>
          <w:sz w:val="20"/>
          <w:szCs w:val="20"/>
        </w:rPr>
        <w:t xml:space="preserve"> kalian </w:t>
      </w:r>
      <w:proofErr w:type="spellStart"/>
      <w:r w:rsidRPr="00E731D5">
        <w:rPr>
          <w:rStyle w:val="Emphasis"/>
          <w:rFonts w:ascii="Book Antiqua" w:eastAsia="MS Mincho" w:hAnsi="Book Antiqua"/>
          <w:color w:val="222222"/>
          <w:sz w:val="20"/>
          <w:szCs w:val="20"/>
        </w:rPr>
        <w:t>memaki</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sesembahan</w:t>
      </w:r>
      <w:proofErr w:type="spellEnd"/>
      <w:r w:rsidRPr="00E731D5">
        <w:rPr>
          <w:rStyle w:val="Emphasis"/>
          <w:rFonts w:ascii="Book Antiqua" w:eastAsia="MS Mincho" w:hAnsi="Book Antiqua"/>
          <w:color w:val="222222"/>
          <w:sz w:val="20"/>
          <w:szCs w:val="20"/>
        </w:rPr>
        <w:t xml:space="preserve">) yang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sembah</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selain</w:t>
      </w:r>
      <w:proofErr w:type="spellEnd"/>
      <w:r w:rsidRPr="00E731D5">
        <w:rPr>
          <w:rStyle w:val="Emphasis"/>
          <w:rFonts w:ascii="Book Antiqua" w:eastAsia="MS Mincho" w:hAnsi="Book Antiqua"/>
          <w:color w:val="222222"/>
          <w:sz w:val="20"/>
          <w:szCs w:val="20"/>
        </w:rPr>
        <w:t xml:space="preserve"> Allah </w:t>
      </w:r>
      <w:proofErr w:type="spellStart"/>
      <w:r w:rsidRPr="00E731D5">
        <w:rPr>
          <w:rStyle w:val="Emphasis"/>
          <w:rFonts w:ascii="Book Antiqua" w:eastAsia="MS Mincho" w:hAnsi="Book Antiqua"/>
          <w:color w:val="222222"/>
          <w:sz w:val="20"/>
          <w:szCs w:val="20"/>
        </w:rPr>
        <w:t>karena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nanti</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akan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memaki</w:t>
      </w:r>
      <w:proofErr w:type="spellEnd"/>
      <w:r w:rsidRPr="00E731D5">
        <w:rPr>
          <w:rStyle w:val="Emphasis"/>
          <w:rFonts w:ascii="Book Antiqua" w:eastAsia="MS Mincho" w:hAnsi="Book Antiqua"/>
          <w:color w:val="222222"/>
          <w:sz w:val="20"/>
          <w:szCs w:val="20"/>
        </w:rPr>
        <w:t xml:space="preserve"> Allah </w:t>
      </w:r>
      <w:proofErr w:type="spellStart"/>
      <w:r w:rsidRPr="00E731D5">
        <w:rPr>
          <w:rStyle w:val="Emphasis"/>
          <w:rFonts w:ascii="Book Antiqua" w:eastAsia="MS Mincho" w:hAnsi="Book Antiqua"/>
          <w:color w:val="222222"/>
          <w:sz w:val="20"/>
          <w:szCs w:val="20"/>
        </w:rPr>
        <w:t>dengaan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melampaui</w:t>
      </w:r>
      <w:proofErr w:type="spellEnd"/>
      <w:r w:rsidRPr="00E731D5">
        <w:rPr>
          <w:rStyle w:val="Emphasis"/>
          <w:rFonts w:ascii="Book Antiqua" w:eastAsia="MS Mincho" w:hAnsi="Book Antiqua"/>
          <w:color w:val="222222"/>
          <w:sz w:val="20"/>
          <w:szCs w:val="20"/>
        </w:rPr>
        <w:t xml:space="preserve"> batas </w:t>
      </w:r>
      <w:proofErr w:type="spellStart"/>
      <w:r w:rsidRPr="00E731D5">
        <w:rPr>
          <w:rStyle w:val="Emphasis"/>
          <w:rFonts w:ascii="Book Antiqua" w:eastAsia="MS Mincho" w:hAnsi="Book Antiqua"/>
          <w:color w:val="222222"/>
          <w:sz w:val="20"/>
          <w:szCs w:val="20"/>
        </w:rPr>
        <w:t>tanpa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dasar</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pengetahuan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Demikian</w:t>
      </w:r>
      <w:proofErr w:type="spellEnd"/>
      <w:r w:rsidRPr="00E731D5">
        <w:rPr>
          <w:rStyle w:val="Emphasis"/>
          <w:rFonts w:ascii="Book Antiqua" w:eastAsia="MS Mincho" w:hAnsi="Book Antiqua"/>
          <w:color w:val="222222"/>
          <w:sz w:val="20"/>
          <w:szCs w:val="20"/>
        </w:rPr>
        <w:t xml:space="preserve"> kami </w:t>
      </w:r>
      <w:proofErr w:type="spellStart"/>
      <w:r w:rsidRPr="00E731D5">
        <w:rPr>
          <w:rStyle w:val="Emphasis"/>
          <w:rFonts w:ascii="Book Antiqua" w:eastAsia="MS Mincho" w:hAnsi="Book Antiqua"/>
          <w:color w:val="222222"/>
          <w:sz w:val="20"/>
          <w:szCs w:val="20"/>
        </w:rPr>
        <w:t>jadikan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setiap</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umat</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menganggaap</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baik</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pekerjaan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Kemudian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kepada</w:t>
      </w:r>
      <w:proofErr w:type="spellEnd"/>
      <w:r w:rsidRPr="00E731D5">
        <w:rPr>
          <w:rStyle w:val="Emphasis"/>
          <w:rFonts w:ascii="Book Antiqua" w:eastAsia="MS Mincho" w:hAnsi="Book Antiqua"/>
          <w:color w:val="222222"/>
          <w:sz w:val="20"/>
          <w:szCs w:val="20"/>
        </w:rPr>
        <w:t xml:space="preserve"> Tuhan </w:t>
      </w:r>
      <w:proofErr w:type="spellStart"/>
      <w:r w:rsidRPr="00E731D5">
        <w:rPr>
          <w:rStyle w:val="Emphasis"/>
          <w:rFonts w:ascii="Book Antiqua" w:eastAsia="MS Mincho" w:hAnsi="Book Antiqua"/>
          <w:color w:val="222222"/>
          <w:sz w:val="20"/>
          <w:szCs w:val="20"/>
        </w:rPr>
        <w:t>merekalah</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tempat</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kembali</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lalu</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dia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akan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memberitahukan</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kepada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apa</w:t>
      </w:r>
      <w:proofErr w:type="spellEnd"/>
      <w:r w:rsidRPr="00E731D5">
        <w:rPr>
          <w:rStyle w:val="Emphasis"/>
          <w:rFonts w:ascii="Book Antiqua" w:eastAsia="MS Mincho" w:hAnsi="Book Antiqua"/>
          <w:color w:val="222222"/>
          <w:sz w:val="20"/>
          <w:szCs w:val="20"/>
        </w:rPr>
        <w:t xml:space="preserve"> yang </w:t>
      </w:r>
      <w:proofErr w:type="spellStart"/>
      <w:r w:rsidRPr="00E731D5">
        <w:rPr>
          <w:rStyle w:val="Emphasis"/>
          <w:rFonts w:ascii="Book Antiqua" w:eastAsia="MS Mincho" w:hAnsi="Book Antiqua"/>
          <w:color w:val="222222"/>
          <w:sz w:val="20"/>
          <w:szCs w:val="20"/>
        </w:rPr>
        <w:t>telah</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mereka</w:t>
      </w:r>
      <w:proofErr w:type="spellEnd"/>
      <w:r w:rsidRPr="00E731D5">
        <w:rPr>
          <w:rStyle w:val="Emphasis"/>
          <w:rFonts w:ascii="Book Antiqua" w:eastAsia="MS Mincho" w:hAnsi="Book Antiqua"/>
          <w:color w:val="222222"/>
          <w:sz w:val="20"/>
          <w:szCs w:val="20"/>
        </w:rPr>
        <w:t xml:space="preserve"> </w:t>
      </w:r>
      <w:proofErr w:type="spellStart"/>
      <w:r w:rsidRPr="00E731D5">
        <w:rPr>
          <w:rStyle w:val="Emphasis"/>
          <w:rFonts w:ascii="Book Antiqua" w:eastAsia="MS Mincho" w:hAnsi="Book Antiqua"/>
          <w:color w:val="222222"/>
          <w:sz w:val="20"/>
          <w:szCs w:val="20"/>
        </w:rPr>
        <w:t>kerjakan</w:t>
      </w:r>
      <w:proofErr w:type="spellEnd"/>
      <w:r w:rsidRPr="00E731D5">
        <w:rPr>
          <w:rStyle w:val="Emphasis"/>
          <w:rFonts w:ascii="Book Antiqua" w:eastAsia="MS Mincho" w:hAnsi="Book Antiqua"/>
          <w:color w:val="222222"/>
          <w:sz w:val="20"/>
          <w:szCs w:val="20"/>
        </w:rPr>
        <w:t>.</w:t>
      </w:r>
      <w:r>
        <w:rPr>
          <w:rStyle w:val="Emphasis"/>
          <w:rFonts w:ascii="Book Antiqua" w:eastAsia="MS Mincho" w:hAnsi="Book Antiqua"/>
          <w:color w:val="222222"/>
          <w:sz w:val="20"/>
          <w:szCs w:val="20"/>
        </w:rPr>
        <w:t xml:space="preserve"> </w:t>
      </w:r>
      <w:r w:rsidRPr="00E731D5">
        <w:rPr>
          <w:rStyle w:val="Emphasis"/>
          <w:rFonts w:ascii="Book Antiqua" w:eastAsia="MS Mincho" w:hAnsi="Book Antiqua"/>
          <w:i w:val="0"/>
          <w:iCs w:val="0"/>
          <w:color w:val="222222"/>
          <w:sz w:val="20"/>
          <w:szCs w:val="20"/>
        </w:rPr>
        <w:t>QS. A-l-</w:t>
      </w:r>
      <w:proofErr w:type="spellStart"/>
      <w:r w:rsidRPr="00E731D5">
        <w:rPr>
          <w:rStyle w:val="Emphasis"/>
          <w:rFonts w:ascii="Book Antiqua" w:eastAsia="MS Mincho" w:hAnsi="Book Antiqua"/>
          <w:i w:val="0"/>
          <w:iCs w:val="0"/>
          <w:color w:val="222222"/>
          <w:sz w:val="20"/>
          <w:szCs w:val="20"/>
        </w:rPr>
        <w:t>An’am</w:t>
      </w:r>
      <w:proofErr w:type="spellEnd"/>
      <w:r w:rsidRPr="00E731D5">
        <w:rPr>
          <w:rStyle w:val="Emphasis"/>
          <w:rFonts w:ascii="Book Antiqua" w:eastAsia="MS Mincho" w:hAnsi="Book Antiqua"/>
          <w:i w:val="0"/>
          <w:iCs w:val="0"/>
          <w:color w:val="222222"/>
          <w:sz w:val="20"/>
          <w:szCs w:val="20"/>
        </w:rPr>
        <w:t xml:space="preserve"> [6</w:t>
      </w:r>
      <w:proofErr w:type="gramStart"/>
      <w:r w:rsidRPr="00E731D5">
        <w:rPr>
          <w:rStyle w:val="Emphasis"/>
          <w:rFonts w:ascii="Book Antiqua" w:eastAsia="MS Mincho" w:hAnsi="Book Antiqua"/>
          <w:i w:val="0"/>
          <w:iCs w:val="0"/>
          <w:color w:val="222222"/>
          <w:sz w:val="20"/>
          <w:szCs w:val="20"/>
        </w:rPr>
        <w:t>] :</w:t>
      </w:r>
      <w:proofErr w:type="gramEnd"/>
      <w:r w:rsidRPr="00E731D5">
        <w:rPr>
          <w:rStyle w:val="Emphasis"/>
          <w:rFonts w:ascii="Book Antiqua" w:eastAsia="MS Mincho" w:hAnsi="Book Antiqua"/>
          <w:i w:val="0"/>
          <w:iCs w:val="0"/>
          <w:color w:val="222222"/>
          <w:sz w:val="20"/>
          <w:szCs w:val="20"/>
        </w:rPr>
        <w:t xml:space="preserve"> 108</w:t>
      </w:r>
    </w:p>
    <w:p w14:paraId="3F1B6496" w14:textId="77777777" w:rsidR="00E731D5" w:rsidRPr="00A337A6" w:rsidRDefault="00E731D5" w:rsidP="00E731D5">
      <w:pPr>
        <w:rPr>
          <w:rFonts w:ascii="Book Antiqua" w:hAnsi="Book Antiqua"/>
          <w:b/>
          <w:sz w:val="20"/>
          <w:szCs w:val="20"/>
        </w:rPr>
      </w:pPr>
      <w:proofErr w:type="spellStart"/>
      <w:r>
        <w:rPr>
          <w:rFonts w:ascii="Book Antiqua" w:hAnsi="Book Antiqua"/>
          <w:b/>
          <w:bCs/>
          <w:sz w:val="22"/>
          <w:szCs w:val="20"/>
        </w:rPr>
        <w:t>Singkatan</w:t>
      </w:r>
      <w:proofErr w:type="spellEnd"/>
    </w:p>
    <w:p w14:paraId="18EE9B26" w14:textId="77777777" w:rsidR="00E731D5" w:rsidRDefault="00E731D5" w:rsidP="00E731D5">
      <w:pPr>
        <w:spacing w:line="360" w:lineRule="auto"/>
        <w:rPr>
          <w:rFonts w:ascii="Book Antiqua" w:hAnsi="Book Antiqua"/>
          <w:i/>
          <w:color w:val="C00000"/>
          <w:sz w:val="20"/>
          <w:szCs w:val="20"/>
        </w:rPr>
      </w:pPr>
      <w:r w:rsidRPr="00A337A6">
        <w:rPr>
          <w:rStyle w:val="tlid-translation"/>
          <w:rFonts w:ascii="Book Antiqua" w:hAnsi="Book Antiqua"/>
          <w:i/>
          <w:color w:val="C00000"/>
          <w:sz w:val="20"/>
          <w:szCs w:val="20"/>
        </w:rPr>
        <w:t>Book Antiqu</w:t>
      </w:r>
      <w:r>
        <w:rPr>
          <w:rStyle w:val="tlid-translation"/>
          <w:rFonts w:ascii="Book Antiqua" w:hAnsi="Book Antiqua"/>
          <w:i/>
          <w:color w:val="C00000"/>
          <w:sz w:val="20"/>
          <w:szCs w:val="20"/>
        </w:rPr>
        <w:t>a</w:t>
      </w:r>
      <w:r w:rsidRPr="00A337A6">
        <w:rPr>
          <w:rStyle w:val="tlid-translation"/>
          <w:rFonts w:ascii="Book Antiqua" w:hAnsi="Book Antiqua"/>
          <w:i/>
          <w:color w:val="C00000"/>
          <w:sz w:val="20"/>
          <w:szCs w:val="22"/>
        </w:rPr>
        <w:t xml:space="preserve"> </w:t>
      </w:r>
      <w:r w:rsidRPr="00A337A6">
        <w:rPr>
          <w:rStyle w:val="tlid-translation"/>
          <w:rFonts w:ascii="Book Antiqua" w:hAnsi="Book Antiqua"/>
          <w:i/>
          <w:color w:val="C00000"/>
          <w:sz w:val="20"/>
          <w:szCs w:val="20"/>
        </w:rPr>
        <w:t xml:space="preserve">11 pt </w:t>
      </w:r>
      <w:r w:rsidRPr="00A337A6">
        <w:rPr>
          <w:rFonts w:ascii="Book Antiqua" w:hAnsi="Book Antiqua"/>
          <w:i/>
          <w:color w:val="C00000"/>
          <w:sz w:val="20"/>
          <w:szCs w:val="20"/>
        </w:rPr>
        <w:t>Bold, Space 1, Justify</w:t>
      </w:r>
      <w:r w:rsidR="008507D7">
        <w:rPr>
          <w:rFonts w:ascii="Book Antiqua" w:hAnsi="Book Antiqua"/>
          <w:i/>
          <w:color w:val="C00000"/>
          <w:sz w:val="20"/>
          <w:szCs w:val="20"/>
        </w:rPr>
        <w:t xml:space="preserve"> </w:t>
      </w:r>
      <w:proofErr w:type="gramStart"/>
      <w:r w:rsidR="008507D7">
        <w:rPr>
          <w:rFonts w:ascii="Book Antiqua" w:hAnsi="Book Antiqua"/>
          <w:i/>
          <w:color w:val="C00000"/>
          <w:sz w:val="20"/>
          <w:szCs w:val="20"/>
        </w:rPr>
        <w:t xml:space="preserve">( </w:t>
      </w:r>
      <w:proofErr w:type="spellStart"/>
      <w:r w:rsidR="008507D7">
        <w:rPr>
          <w:rFonts w:ascii="Book Antiqua" w:hAnsi="Book Antiqua"/>
          <w:i/>
          <w:color w:val="C00000"/>
          <w:sz w:val="20"/>
          <w:szCs w:val="20"/>
        </w:rPr>
        <w:t>Swt</w:t>
      </w:r>
      <w:proofErr w:type="spellEnd"/>
      <w:proofErr w:type="gramEnd"/>
      <w:r w:rsidR="008507D7">
        <w:rPr>
          <w:rFonts w:ascii="Book Antiqua" w:hAnsi="Book Antiqua"/>
          <w:i/>
          <w:color w:val="C00000"/>
          <w:sz w:val="20"/>
          <w:szCs w:val="20"/>
        </w:rPr>
        <w:t>/SWT.  Saw/SAW</w:t>
      </w:r>
      <w:r>
        <w:rPr>
          <w:rFonts w:ascii="Book Antiqua" w:hAnsi="Book Antiqua"/>
          <w:i/>
          <w:color w:val="C00000"/>
          <w:sz w:val="20"/>
          <w:szCs w:val="20"/>
        </w:rPr>
        <w:t>.)</w:t>
      </w:r>
    </w:p>
    <w:p w14:paraId="14C2AD51" w14:textId="77777777" w:rsidR="00E731D5" w:rsidRPr="00E731D5" w:rsidRDefault="00E731D5" w:rsidP="00E731D5">
      <w:pPr>
        <w:pStyle w:val="NormalWeb"/>
        <w:shd w:val="clear" w:color="auto" w:fill="FFFFFF"/>
        <w:spacing w:before="0" w:beforeAutospacing="0" w:after="390" w:afterAutospacing="0"/>
        <w:jc w:val="both"/>
        <w:rPr>
          <w:rStyle w:val="Emphasis"/>
          <w:rFonts w:ascii="Book Antiqua" w:eastAsia="MS Mincho" w:hAnsi="Book Antiqua"/>
          <w:i w:val="0"/>
          <w:iCs w:val="0"/>
          <w:color w:val="222222"/>
          <w:sz w:val="20"/>
          <w:szCs w:val="20"/>
        </w:rPr>
      </w:pPr>
    </w:p>
    <w:p w14:paraId="0B7FABDC" w14:textId="77777777" w:rsidR="00E731D5" w:rsidRPr="00A337A6" w:rsidRDefault="00E731D5" w:rsidP="00286DBB">
      <w:pPr>
        <w:spacing w:line="360" w:lineRule="auto"/>
        <w:rPr>
          <w:rFonts w:ascii="Book Antiqua" w:hAnsi="Book Antiqua"/>
          <w:b/>
          <w:color w:val="C00000"/>
          <w:sz w:val="20"/>
          <w:szCs w:val="20"/>
        </w:rPr>
      </w:pPr>
    </w:p>
    <w:p w14:paraId="3BF0C993" w14:textId="77777777" w:rsidR="00286DBB" w:rsidRPr="00A337A6" w:rsidRDefault="00286DBB" w:rsidP="00286DBB">
      <w:pPr>
        <w:spacing w:after="100" w:afterAutospacing="1"/>
        <w:jc w:val="both"/>
        <w:rPr>
          <w:rFonts w:ascii="Book Antiqua" w:hAnsi="Book Antiqua"/>
          <w:sz w:val="20"/>
          <w:szCs w:val="20"/>
        </w:rPr>
      </w:pPr>
      <w:r w:rsidRPr="00A337A6">
        <w:rPr>
          <w:rFonts w:ascii="Book Antiqua" w:hAnsi="Book Antiqua"/>
          <w:sz w:val="20"/>
          <w:szCs w:val="20"/>
        </w:rPr>
        <w:t xml:space="preserve">Guideline for bibliography in </w:t>
      </w:r>
      <w:proofErr w:type="spellStart"/>
      <w:r w:rsidR="008E4E59" w:rsidRPr="00A337A6">
        <w:rPr>
          <w:rFonts w:ascii="Book Antiqua" w:hAnsi="Book Antiqua"/>
          <w:b/>
          <w:bCs/>
          <w:sz w:val="20"/>
          <w:szCs w:val="20"/>
        </w:rPr>
        <w:t>JoSSEd</w:t>
      </w:r>
      <w:proofErr w:type="spellEnd"/>
      <w:r w:rsidRPr="00A337A6">
        <w:rPr>
          <w:rFonts w:ascii="Book Antiqua" w:hAnsi="Book Antiqua"/>
          <w:b/>
          <w:bCs/>
          <w:sz w:val="20"/>
          <w:szCs w:val="20"/>
        </w:rPr>
        <w:t xml:space="preserve"> </w:t>
      </w:r>
      <w:r w:rsidRPr="00A337A6">
        <w:rPr>
          <w:rFonts w:ascii="Book Antiqua" w:hAnsi="Book Antiqua"/>
          <w:sz w:val="20"/>
          <w:szCs w:val="20"/>
        </w:rPr>
        <w:t>is as follows:</w:t>
      </w:r>
    </w:p>
    <w:p w14:paraId="1F71DE27" w14:textId="77777777" w:rsidR="00286DBB" w:rsidRPr="00A337A6" w:rsidRDefault="00286DBB" w:rsidP="00286DBB">
      <w:pPr>
        <w:pStyle w:val="ListParagraph"/>
        <w:numPr>
          <w:ilvl w:val="0"/>
          <w:numId w:val="3"/>
        </w:numPr>
        <w:spacing w:after="0" w:line="240" w:lineRule="auto"/>
        <w:ind w:left="426"/>
        <w:jc w:val="both"/>
        <w:rPr>
          <w:rFonts w:ascii="Book Antiqua" w:hAnsi="Book Antiqua"/>
          <w:iCs/>
          <w:color w:val="000000"/>
          <w:sz w:val="20"/>
          <w:szCs w:val="20"/>
        </w:rPr>
      </w:pPr>
      <w:r w:rsidRPr="00A337A6">
        <w:rPr>
          <w:rFonts w:ascii="Book Antiqua" w:hAnsi="Book Antiqua"/>
          <w:sz w:val="20"/>
          <w:szCs w:val="20"/>
        </w:rPr>
        <w:t>References must be the same as citations</w:t>
      </w:r>
    </w:p>
    <w:p w14:paraId="6E643829" w14:textId="77777777" w:rsidR="00286DBB" w:rsidRPr="00A337A6" w:rsidRDefault="00286DBB" w:rsidP="00286DBB">
      <w:pPr>
        <w:pStyle w:val="ListParagraph"/>
        <w:numPr>
          <w:ilvl w:val="0"/>
          <w:numId w:val="3"/>
        </w:numPr>
        <w:spacing w:after="0" w:line="240" w:lineRule="auto"/>
        <w:ind w:left="426"/>
        <w:jc w:val="both"/>
        <w:rPr>
          <w:rFonts w:ascii="Book Antiqua" w:hAnsi="Book Antiqua"/>
          <w:iCs/>
          <w:color w:val="000000"/>
          <w:sz w:val="20"/>
          <w:szCs w:val="20"/>
        </w:rPr>
      </w:pPr>
      <w:r w:rsidRPr="00A337A6">
        <w:rPr>
          <w:rFonts w:ascii="Book Antiqua" w:hAnsi="Book Antiqua"/>
          <w:sz w:val="20"/>
          <w:szCs w:val="20"/>
        </w:rPr>
        <w:t>Minimum 10 references for each article, 80% of them are primary references such as journal articles, conference proceedings, and thesis/dissertation.</w:t>
      </w:r>
    </w:p>
    <w:p w14:paraId="15CB6D5D" w14:textId="77777777" w:rsidR="00286DBB" w:rsidRPr="00A337A6" w:rsidRDefault="00286DBB" w:rsidP="00286DBB">
      <w:pPr>
        <w:pStyle w:val="ListParagraph"/>
        <w:numPr>
          <w:ilvl w:val="0"/>
          <w:numId w:val="3"/>
        </w:numPr>
        <w:spacing w:after="0" w:line="240" w:lineRule="auto"/>
        <w:ind w:left="426"/>
        <w:jc w:val="both"/>
        <w:rPr>
          <w:rFonts w:ascii="Book Antiqua" w:hAnsi="Book Antiqua"/>
          <w:iCs/>
          <w:color w:val="000000"/>
          <w:sz w:val="20"/>
          <w:szCs w:val="20"/>
        </w:rPr>
      </w:pPr>
      <w:r w:rsidRPr="00A337A6">
        <w:rPr>
          <w:rFonts w:ascii="Book Antiqua" w:hAnsi="Book Antiqua"/>
          <w:sz w:val="20"/>
          <w:szCs w:val="20"/>
        </w:rPr>
        <w:t>The references must be last 10 years</w:t>
      </w:r>
    </w:p>
    <w:p w14:paraId="382F54FD" w14:textId="77777777" w:rsidR="00286DBB" w:rsidRPr="00A337A6" w:rsidRDefault="00286DBB" w:rsidP="00286DBB">
      <w:pPr>
        <w:pStyle w:val="ListParagraph"/>
        <w:numPr>
          <w:ilvl w:val="0"/>
          <w:numId w:val="3"/>
        </w:numPr>
        <w:spacing w:after="0" w:line="240" w:lineRule="auto"/>
        <w:ind w:left="426"/>
        <w:jc w:val="both"/>
        <w:rPr>
          <w:rFonts w:ascii="Book Antiqua" w:hAnsi="Book Antiqua"/>
          <w:iCs/>
          <w:color w:val="000000"/>
          <w:sz w:val="20"/>
          <w:szCs w:val="20"/>
        </w:rPr>
      </w:pPr>
      <w:r w:rsidRPr="00A337A6">
        <w:rPr>
          <w:rFonts w:ascii="Book Antiqua" w:hAnsi="Book Antiqua"/>
          <w:sz w:val="20"/>
          <w:szCs w:val="20"/>
        </w:rPr>
        <w:t xml:space="preserve">The authors are highly encouraged to use reference manager such as </w:t>
      </w:r>
      <w:r w:rsidRPr="00A337A6">
        <w:rPr>
          <w:rFonts w:ascii="Book Antiqua" w:hAnsi="Book Antiqua"/>
          <w:iCs/>
          <w:color w:val="000000"/>
          <w:sz w:val="20"/>
          <w:szCs w:val="20"/>
          <w:lang w:val="id-ID"/>
        </w:rPr>
        <w:t>Mendeley</w:t>
      </w:r>
      <w:r w:rsidRPr="00A337A6">
        <w:rPr>
          <w:rFonts w:ascii="Book Antiqua" w:hAnsi="Book Antiqua"/>
          <w:iCs/>
          <w:color w:val="000000"/>
          <w:sz w:val="20"/>
          <w:szCs w:val="20"/>
        </w:rPr>
        <w:t>, Zotero, EndNote, and others</w:t>
      </w:r>
    </w:p>
    <w:p w14:paraId="0ADC3D56" w14:textId="77777777" w:rsidR="00286DBB" w:rsidRPr="00A337A6" w:rsidRDefault="00286DBB" w:rsidP="00286DBB">
      <w:pPr>
        <w:pStyle w:val="ListParagraph"/>
        <w:numPr>
          <w:ilvl w:val="0"/>
          <w:numId w:val="3"/>
        </w:numPr>
        <w:spacing w:after="0" w:line="240" w:lineRule="auto"/>
        <w:ind w:left="426"/>
        <w:jc w:val="both"/>
        <w:rPr>
          <w:rFonts w:ascii="Book Antiqua" w:hAnsi="Book Antiqua"/>
          <w:iCs/>
          <w:color w:val="000000"/>
          <w:sz w:val="20"/>
          <w:szCs w:val="20"/>
        </w:rPr>
      </w:pPr>
      <w:r w:rsidRPr="00A337A6">
        <w:rPr>
          <w:rFonts w:ascii="Book Antiqua" w:hAnsi="Book Antiqua"/>
          <w:sz w:val="20"/>
          <w:szCs w:val="20"/>
        </w:rPr>
        <w:t xml:space="preserve">The references </w:t>
      </w:r>
      <w:proofErr w:type="gramStart"/>
      <w:r w:rsidRPr="00A337A6">
        <w:rPr>
          <w:rFonts w:ascii="Book Antiqua" w:hAnsi="Book Antiqua"/>
          <w:sz w:val="20"/>
          <w:szCs w:val="20"/>
        </w:rPr>
        <w:t>applies</w:t>
      </w:r>
      <w:proofErr w:type="gramEnd"/>
      <w:r w:rsidRPr="00A337A6">
        <w:rPr>
          <w:rFonts w:ascii="Book Antiqua" w:hAnsi="Book Antiqua"/>
          <w:sz w:val="20"/>
          <w:szCs w:val="20"/>
        </w:rPr>
        <w:t xml:space="preserve"> </w:t>
      </w:r>
      <w:r w:rsidRPr="00A337A6">
        <w:rPr>
          <w:rFonts w:ascii="Book Antiqua" w:hAnsi="Book Antiqua"/>
          <w:i/>
          <w:iCs/>
          <w:color w:val="000000"/>
          <w:sz w:val="20"/>
          <w:szCs w:val="20"/>
          <w:lang w:val="id-ID"/>
        </w:rPr>
        <w:t>APA 6</w:t>
      </w:r>
      <w:r w:rsidRPr="00A337A6">
        <w:rPr>
          <w:rFonts w:ascii="Book Antiqua" w:hAnsi="Book Antiqua"/>
          <w:i/>
          <w:iCs/>
          <w:color w:val="000000"/>
          <w:sz w:val="20"/>
          <w:szCs w:val="20"/>
          <w:vertAlign w:val="superscript"/>
          <w:lang w:val="id-ID"/>
        </w:rPr>
        <w:t>th</w:t>
      </w:r>
      <w:r w:rsidRPr="00A337A6">
        <w:rPr>
          <w:rFonts w:ascii="Book Antiqua" w:hAnsi="Book Antiqua"/>
          <w:i/>
          <w:iCs/>
          <w:color w:val="000000"/>
          <w:sz w:val="20"/>
          <w:szCs w:val="20"/>
          <w:lang w:val="id-ID"/>
        </w:rPr>
        <w:t xml:space="preserve"> Edition</w:t>
      </w:r>
      <w:r w:rsidRPr="00A337A6">
        <w:rPr>
          <w:rFonts w:ascii="Book Antiqua" w:hAnsi="Book Antiqua"/>
          <w:iCs/>
          <w:color w:val="000000"/>
          <w:sz w:val="20"/>
          <w:szCs w:val="20"/>
          <w:lang w:val="id-ID"/>
        </w:rPr>
        <w:t xml:space="preserve"> (</w:t>
      </w:r>
      <w:r w:rsidRPr="00A337A6">
        <w:rPr>
          <w:rFonts w:ascii="Book Antiqua" w:hAnsi="Book Antiqua"/>
          <w:i/>
          <w:iCs/>
          <w:color w:val="000000"/>
          <w:sz w:val="20"/>
          <w:szCs w:val="20"/>
          <w:lang w:val="id-ID"/>
        </w:rPr>
        <w:t>American Psychological Associati</w:t>
      </w:r>
      <w:r w:rsidRPr="00A337A6">
        <w:rPr>
          <w:rFonts w:ascii="Book Antiqua" w:hAnsi="Book Antiqua"/>
          <w:iCs/>
          <w:color w:val="000000"/>
          <w:sz w:val="20"/>
          <w:szCs w:val="20"/>
          <w:lang w:val="id-ID"/>
        </w:rPr>
        <w:t xml:space="preserve">on). </w:t>
      </w:r>
      <w:r w:rsidRPr="00A337A6">
        <w:rPr>
          <w:rFonts w:ascii="Book Antiqua" w:hAnsi="Book Antiqua"/>
          <w:iCs/>
          <w:color w:val="000000"/>
          <w:sz w:val="20"/>
          <w:szCs w:val="20"/>
        </w:rPr>
        <w:t xml:space="preserve">Further read about APA is available here </w:t>
      </w:r>
    </w:p>
    <w:p w14:paraId="3E29D466" w14:textId="77777777" w:rsidR="00286DBB" w:rsidRPr="00A337A6" w:rsidRDefault="00286DBB" w:rsidP="00286DBB">
      <w:pPr>
        <w:jc w:val="both"/>
        <w:rPr>
          <w:rFonts w:ascii="Book Antiqua" w:hAnsi="Book Antiqua"/>
          <w:sz w:val="20"/>
          <w:szCs w:val="20"/>
        </w:rPr>
      </w:pPr>
      <w:hyperlink r:id="rId13" w:history="1">
        <w:r w:rsidRPr="00A337A6">
          <w:rPr>
            <w:rStyle w:val="Hyperlink"/>
            <w:rFonts w:ascii="Book Antiqua" w:hAnsi="Book Antiqua"/>
            <w:iCs/>
            <w:sz w:val="20"/>
            <w:szCs w:val="20"/>
          </w:rPr>
          <w:t>http://www.misericordia.edu/uploaded/documents/library/Books/APAStyle.pdf?1436800286903</w:t>
        </w:r>
      </w:hyperlink>
    </w:p>
    <w:p w14:paraId="65C623D2" w14:textId="77777777" w:rsidR="00286DBB" w:rsidRPr="00A337A6" w:rsidRDefault="00286DBB" w:rsidP="00286DBB">
      <w:pPr>
        <w:spacing w:line="360" w:lineRule="auto"/>
        <w:jc w:val="center"/>
        <w:rPr>
          <w:rFonts w:ascii="Book Antiqua" w:hAnsi="Book Antiqua"/>
          <w:sz w:val="20"/>
          <w:szCs w:val="20"/>
        </w:rPr>
      </w:pPr>
    </w:p>
    <w:p w14:paraId="7D59162A" w14:textId="77777777" w:rsidR="00286DBB" w:rsidRPr="00A337A6" w:rsidRDefault="00286DBB" w:rsidP="00286DBB">
      <w:pPr>
        <w:spacing w:line="360" w:lineRule="auto"/>
        <w:jc w:val="both"/>
        <w:rPr>
          <w:rFonts w:ascii="Book Antiqua" w:hAnsi="Book Antiqua"/>
          <w:b/>
          <w:sz w:val="20"/>
          <w:szCs w:val="20"/>
        </w:rPr>
      </w:pPr>
      <w:r w:rsidRPr="00A337A6">
        <w:rPr>
          <w:rFonts w:ascii="Book Antiqua" w:hAnsi="Book Antiqua"/>
          <w:b/>
          <w:sz w:val="20"/>
          <w:szCs w:val="20"/>
        </w:rPr>
        <w:t>Examples of references and citation</w:t>
      </w:r>
    </w:p>
    <w:p w14:paraId="5DB43228" w14:textId="77777777" w:rsidR="00286DBB" w:rsidRPr="00A337A6" w:rsidRDefault="00286DBB" w:rsidP="00286DBB">
      <w:pPr>
        <w:ind w:left="284" w:hanging="284"/>
        <w:jc w:val="both"/>
        <w:rPr>
          <w:rFonts w:ascii="Book Antiqua" w:hAnsi="Book Antiqua"/>
          <w:b/>
          <w:sz w:val="20"/>
          <w:szCs w:val="20"/>
        </w:rPr>
      </w:pPr>
    </w:p>
    <w:p w14:paraId="64F50DC2" w14:textId="77777777" w:rsidR="00286DBB" w:rsidRPr="00A337A6" w:rsidRDefault="00286DBB" w:rsidP="00286DBB">
      <w:pPr>
        <w:ind w:left="284" w:hanging="284"/>
        <w:jc w:val="both"/>
        <w:rPr>
          <w:rFonts w:ascii="Book Antiqua" w:hAnsi="Book Antiqua"/>
          <w:b/>
          <w:sz w:val="20"/>
          <w:szCs w:val="20"/>
        </w:rPr>
      </w:pPr>
      <w:r w:rsidRPr="00A337A6">
        <w:rPr>
          <w:rFonts w:ascii="Book Antiqua" w:hAnsi="Book Antiqua"/>
          <w:b/>
          <w:sz w:val="20"/>
          <w:szCs w:val="20"/>
        </w:rPr>
        <w:t>More than 3 authors</w:t>
      </w:r>
    </w:p>
    <w:p w14:paraId="281DB487" w14:textId="77777777" w:rsidR="00286DBB" w:rsidRPr="00A337A6" w:rsidRDefault="00286DBB" w:rsidP="00286DBB">
      <w:pPr>
        <w:ind w:left="284" w:hanging="284"/>
        <w:jc w:val="both"/>
        <w:rPr>
          <w:rFonts w:ascii="Book Antiqua" w:hAnsi="Book Antiqua"/>
          <w:b/>
          <w:sz w:val="20"/>
          <w:szCs w:val="20"/>
        </w:rPr>
      </w:pPr>
    </w:p>
    <w:p w14:paraId="16A36BD9" w14:textId="77777777" w:rsidR="00286DBB" w:rsidRPr="00A337A6" w:rsidRDefault="00286DBB" w:rsidP="00286DBB">
      <w:pPr>
        <w:jc w:val="both"/>
        <w:rPr>
          <w:rFonts w:ascii="Book Antiqua" w:hAnsi="Book Antiqua"/>
          <w:sz w:val="20"/>
          <w:szCs w:val="20"/>
        </w:rPr>
      </w:pPr>
      <w:r w:rsidRPr="00A337A6">
        <w:rPr>
          <w:rFonts w:ascii="Book Antiqua" w:hAnsi="Book Antiqua"/>
          <w:sz w:val="20"/>
          <w:szCs w:val="20"/>
        </w:rPr>
        <w:t xml:space="preserve">First citation </w:t>
      </w:r>
      <w:r w:rsidRPr="00A337A6">
        <w:rPr>
          <w:rFonts w:ascii="Book Antiqua" w:hAnsi="Book Antiqua"/>
          <w:sz w:val="20"/>
          <w:szCs w:val="20"/>
        </w:rPr>
        <w:sym w:font="Wingdings" w:char="F0E0"/>
      </w:r>
      <w:r w:rsidRPr="00A337A6">
        <w:rPr>
          <w:rFonts w:ascii="Book Antiqua" w:hAnsi="Book Antiqua"/>
          <w:sz w:val="20"/>
          <w:szCs w:val="20"/>
        </w:rPr>
        <w:t xml:space="preserve"> (Bishop, Fi</w:t>
      </w:r>
      <w:r w:rsidR="008E4E59" w:rsidRPr="00A337A6">
        <w:rPr>
          <w:rFonts w:ascii="Book Antiqua" w:hAnsi="Book Antiqua"/>
          <w:sz w:val="20"/>
          <w:szCs w:val="20"/>
        </w:rPr>
        <w:t>tzSimons, Seah, &amp; Clarkson, 2018</w:t>
      </w:r>
      <w:r w:rsidRPr="00A337A6">
        <w:rPr>
          <w:rFonts w:ascii="Book Antiqua" w:hAnsi="Book Antiqua"/>
          <w:sz w:val="20"/>
          <w:szCs w:val="20"/>
        </w:rPr>
        <w:t>) or Bishop, Fi</w:t>
      </w:r>
      <w:r w:rsidR="008E4E59" w:rsidRPr="00A337A6">
        <w:rPr>
          <w:rFonts w:ascii="Book Antiqua" w:hAnsi="Book Antiqua"/>
          <w:sz w:val="20"/>
          <w:szCs w:val="20"/>
        </w:rPr>
        <w:t>tzSimons, Seah, &amp; Clarkson (2018</w:t>
      </w:r>
      <w:r w:rsidRPr="00A337A6">
        <w:rPr>
          <w:rFonts w:ascii="Book Antiqua" w:hAnsi="Book Antiqua"/>
          <w:sz w:val="20"/>
          <w:szCs w:val="20"/>
        </w:rPr>
        <w:t>)</w:t>
      </w:r>
    </w:p>
    <w:p w14:paraId="166D1E47" w14:textId="77777777" w:rsidR="00286DBB" w:rsidRPr="00A337A6" w:rsidRDefault="00286DBB" w:rsidP="00286DBB">
      <w:pPr>
        <w:jc w:val="both"/>
        <w:rPr>
          <w:rFonts w:ascii="Book Antiqua" w:hAnsi="Book Antiqua"/>
          <w:sz w:val="20"/>
          <w:szCs w:val="20"/>
        </w:rPr>
      </w:pPr>
    </w:p>
    <w:p w14:paraId="732F5757"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After first citation </w:t>
      </w:r>
      <w:r w:rsidRPr="00A337A6">
        <w:rPr>
          <w:rFonts w:ascii="Book Antiqua" w:hAnsi="Book Antiqua"/>
          <w:sz w:val="20"/>
          <w:szCs w:val="20"/>
        </w:rPr>
        <w:sym w:font="Wingdings" w:char="F0E0"/>
      </w:r>
      <w:r w:rsidRPr="00A337A6">
        <w:rPr>
          <w:rFonts w:ascii="Book Antiqua" w:hAnsi="Book Antiqua"/>
          <w:sz w:val="20"/>
          <w:szCs w:val="20"/>
        </w:rPr>
        <w:t xml:space="preserve"> (Bishop</w:t>
      </w:r>
      <w:r w:rsidRPr="00A337A6">
        <w:rPr>
          <w:rFonts w:ascii="Book Antiqua" w:hAnsi="Book Antiqua"/>
          <w:i/>
          <w:sz w:val="20"/>
          <w:szCs w:val="20"/>
        </w:rPr>
        <w:t xml:space="preserve"> </w:t>
      </w:r>
      <w:r w:rsidRPr="00A337A6">
        <w:rPr>
          <w:rFonts w:ascii="Book Antiqua" w:hAnsi="Book Antiqua"/>
          <w:sz w:val="20"/>
          <w:szCs w:val="20"/>
        </w:rPr>
        <w:t xml:space="preserve">et al., </w:t>
      </w:r>
      <w:r w:rsidR="008E4E59" w:rsidRPr="00A337A6">
        <w:rPr>
          <w:rFonts w:ascii="Book Antiqua" w:hAnsi="Book Antiqua"/>
          <w:sz w:val="20"/>
          <w:szCs w:val="20"/>
        </w:rPr>
        <w:t>2018</w:t>
      </w:r>
      <w:r w:rsidRPr="00A337A6">
        <w:rPr>
          <w:rFonts w:ascii="Book Antiqua" w:hAnsi="Book Antiqua"/>
          <w:sz w:val="20"/>
          <w:szCs w:val="20"/>
        </w:rPr>
        <w:t xml:space="preserve">) </w:t>
      </w:r>
      <w:r w:rsidR="008E4E59" w:rsidRPr="00A337A6">
        <w:rPr>
          <w:rFonts w:ascii="Book Antiqua" w:hAnsi="Book Antiqua"/>
          <w:sz w:val="20"/>
          <w:szCs w:val="20"/>
        </w:rPr>
        <w:t>or Bishop et al. (2018</w:t>
      </w:r>
      <w:r w:rsidRPr="00A337A6">
        <w:rPr>
          <w:rFonts w:ascii="Book Antiqua" w:hAnsi="Book Antiqua"/>
          <w:sz w:val="20"/>
          <w:szCs w:val="20"/>
        </w:rPr>
        <w:t>)</w:t>
      </w:r>
    </w:p>
    <w:p w14:paraId="7A36A4BB" w14:textId="77777777" w:rsidR="00286DBB" w:rsidRPr="00A337A6" w:rsidRDefault="00286DBB" w:rsidP="00286DBB">
      <w:pPr>
        <w:ind w:left="284" w:hanging="284"/>
        <w:jc w:val="both"/>
        <w:rPr>
          <w:rFonts w:ascii="Book Antiqua" w:hAnsi="Book Antiqua"/>
          <w:sz w:val="20"/>
          <w:szCs w:val="20"/>
        </w:rPr>
      </w:pPr>
    </w:p>
    <w:p w14:paraId="1D5A8B27" w14:textId="77777777" w:rsidR="007363A3" w:rsidRPr="00A337A6" w:rsidRDefault="00286DBB" w:rsidP="00A337A6">
      <w:pPr>
        <w:pStyle w:val="EndNoteBibliography"/>
        <w:spacing w:after="0"/>
        <w:ind w:left="284" w:hanging="284"/>
        <w:jc w:val="both"/>
        <w:rPr>
          <w:rFonts w:ascii="Book Antiqua" w:hAnsi="Book Antiqua"/>
          <w:sz w:val="20"/>
          <w:szCs w:val="20"/>
        </w:rPr>
      </w:pPr>
      <w:r w:rsidRPr="00A337A6">
        <w:rPr>
          <w:rFonts w:ascii="Book Antiqua" w:hAnsi="Book Antiqua"/>
          <w:sz w:val="20"/>
          <w:szCs w:val="20"/>
        </w:rPr>
        <w:t xml:space="preserve">Bishop, A., FitzSimons, G., Seah, W.T., &amp; Clarkson, P. </w:t>
      </w:r>
      <w:r w:rsidR="008E4E59" w:rsidRPr="00A337A6">
        <w:rPr>
          <w:rFonts w:ascii="Book Antiqua" w:hAnsi="Book Antiqua"/>
          <w:sz w:val="20"/>
          <w:szCs w:val="20"/>
        </w:rPr>
        <w:t>(2018)</w:t>
      </w:r>
      <w:r w:rsidRPr="00A337A6">
        <w:rPr>
          <w:rFonts w:ascii="Book Antiqua" w:hAnsi="Book Antiqua"/>
          <w:sz w:val="20"/>
          <w:szCs w:val="20"/>
        </w:rPr>
        <w:t xml:space="preserve">. </w:t>
      </w:r>
      <w:r w:rsidRPr="00A337A6">
        <w:rPr>
          <w:rFonts w:ascii="Book Antiqua" w:hAnsi="Book Antiqua"/>
          <w:i/>
          <w:sz w:val="20"/>
          <w:szCs w:val="20"/>
        </w:rPr>
        <w:t>Values in mathematics education: Making values teaching explicit in the mathematics classroom</w:t>
      </w:r>
      <w:r w:rsidRPr="00A337A6">
        <w:rPr>
          <w:rFonts w:ascii="Book Antiqua" w:hAnsi="Book Antiqua"/>
          <w:sz w:val="20"/>
          <w:szCs w:val="20"/>
        </w:rPr>
        <w:t xml:space="preserve">. Paper presented at the AARE Annual Conference, Melbourne. </w:t>
      </w:r>
    </w:p>
    <w:p w14:paraId="35991C54"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 xml:space="preserve">Conference Proceedings </w:t>
      </w:r>
    </w:p>
    <w:p w14:paraId="4DE08F18" w14:textId="77777777" w:rsidR="00286DBB" w:rsidRPr="00A337A6" w:rsidRDefault="00286DBB" w:rsidP="00286DBB">
      <w:pPr>
        <w:ind w:left="284" w:hanging="284"/>
        <w:jc w:val="both"/>
        <w:rPr>
          <w:rFonts w:ascii="Book Antiqua" w:hAnsi="Book Antiqua"/>
          <w:b/>
          <w:i/>
          <w:sz w:val="20"/>
          <w:szCs w:val="20"/>
        </w:rPr>
      </w:pPr>
    </w:p>
    <w:p w14:paraId="3ADE579F"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Citation </w:t>
      </w:r>
      <w:r w:rsidRPr="00A337A6">
        <w:rPr>
          <w:rFonts w:ascii="Book Antiqua" w:hAnsi="Book Antiqua"/>
          <w:sz w:val="20"/>
          <w:szCs w:val="20"/>
        </w:rPr>
        <w:sym w:font="Wingdings" w:char="F0E0"/>
      </w:r>
      <w:r w:rsidR="008E4E59" w:rsidRPr="00A337A6">
        <w:rPr>
          <w:rFonts w:ascii="Book Antiqua" w:hAnsi="Book Antiqua"/>
          <w:sz w:val="20"/>
          <w:szCs w:val="20"/>
        </w:rPr>
        <w:t xml:space="preserve"> (Clark, 2018</w:t>
      </w:r>
      <w:r w:rsidRPr="00A337A6">
        <w:rPr>
          <w:rFonts w:ascii="Book Antiqua" w:hAnsi="Book Antiqua"/>
          <w:sz w:val="20"/>
          <w:szCs w:val="20"/>
        </w:rPr>
        <w:t>) or Clark (201</w:t>
      </w:r>
      <w:r w:rsidR="008E4E59" w:rsidRPr="00A337A6">
        <w:rPr>
          <w:rFonts w:ascii="Book Antiqua" w:hAnsi="Book Antiqua"/>
          <w:sz w:val="20"/>
          <w:szCs w:val="20"/>
        </w:rPr>
        <w:t>8</w:t>
      </w:r>
      <w:r w:rsidRPr="00A337A6">
        <w:rPr>
          <w:rFonts w:ascii="Book Antiqua" w:hAnsi="Book Antiqua"/>
          <w:sz w:val="20"/>
          <w:szCs w:val="20"/>
        </w:rPr>
        <w:t>)</w:t>
      </w:r>
    </w:p>
    <w:p w14:paraId="7ED448AC" w14:textId="77777777" w:rsidR="00286DBB" w:rsidRPr="00A337A6" w:rsidRDefault="00286DBB" w:rsidP="00286DBB">
      <w:pPr>
        <w:ind w:left="284" w:hanging="284"/>
        <w:jc w:val="both"/>
        <w:rPr>
          <w:rFonts w:ascii="Book Antiqua" w:hAnsi="Book Antiqua"/>
          <w:sz w:val="20"/>
          <w:szCs w:val="20"/>
        </w:rPr>
      </w:pPr>
    </w:p>
    <w:p w14:paraId="30F4ED7D"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Clark</w:t>
      </w:r>
      <w:r w:rsidR="008E4E59" w:rsidRPr="00A337A6">
        <w:rPr>
          <w:rFonts w:ascii="Book Antiqua" w:hAnsi="Book Antiqua"/>
          <w:bCs/>
          <w:sz w:val="20"/>
          <w:szCs w:val="20"/>
        </w:rPr>
        <w:t>, K.M. (2018)</w:t>
      </w:r>
      <w:r w:rsidRPr="00A337A6">
        <w:rPr>
          <w:rFonts w:ascii="Book Antiqua" w:hAnsi="Book Antiqua"/>
          <w:bCs/>
          <w:sz w:val="20"/>
          <w:szCs w:val="20"/>
        </w:rPr>
        <w:t xml:space="preserve">. Voices from the field: incorporating history of mathematics in teaching. </w:t>
      </w:r>
      <w:r w:rsidRPr="00A337A6">
        <w:rPr>
          <w:rFonts w:ascii="Book Antiqua" w:hAnsi="Book Antiqua"/>
          <w:i/>
          <w:sz w:val="20"/>
          <w:szCs w:val="20"/>
        </w:rPr>
        <w:t>Proceedings of the Seventh Congress of the European Society for Research in Mathematics Education (7</w:t>
      </w:r>
      <w:r w:rsidRPr="00A337A6">
        <w:rPr>
          <w:rFonts w:ascii="Book Antiqua" w:hAnsi="Book Antiqua"/>
          <w:i/>
          <w:sz w:val="20"/>
          <w:szCs w:val="20"/>
          <w:vertAlign w:val="superscript"/>
        </w:rPr>
        <w:t>th</w:t>
      </w:r>
      <w:r w:rsidRPr="00A337A6">
        <w:rPr>
          <w:rFonts w:ascii="Book Antiqua" w:hAnsi="Book Antiqua"/>
          <w:i/>
          <w:sz w:val="20"/>
          <w:szCs w:val="20"/>
        </w:rPr>
        <w:t xml:space="preserve"> CERME), </w:t>
      </w:r>
      <w:r w:rsidRPr="00A337A6">
        <w:rPr>
          <w:rFonts w:ascii="Book Antiqua" w:hAnsi="Book Antiqua"/>
          <w:sz w:val="20"/>
          <w:szCs w:val="20"/>
        </w:rPr>
        <w:t>Rzeszow – Poland, 1640-1649.</w:t>
      </w:r>
    </w:p>
    <w:p w14:paraId="3F47A9C1" w14:textId="77777777" w:rsidR="00286DBB" w:rsidRPr="00A337A6" w:rsidRDefault="00286DBB" w:rsidP="00286DBB">
      <w:pPr>
        <w:jc w:val="both"/>
        <w:rPr>
          <w:rFonts w:ascii="Book Antiqua" w:hAnsi="Book Antiqua"/>
          <w:b/>
          <w:i/>
          <w:sz w:val="20"/>
          <w:szCs w:val="20"/>
        </w:rPr>
      </w:pPr>
      <w:r w:rsidRPr="00A337A6">
        <w:rPr>
          <w:rFonts w:ascii="Book Antiqua" w:hAnsi="Book Antiqua"/>
          <w:b/>
          <w:i/>
          <w:sz w:val="20"/>
          <w:szCs w:val="20"/>
        </w:rPr>
        <w:t>Translated Books</w:t>
      </w:r>
    </w:p>
    <w:p w14:paraId="3B4826AF" w14:textId="77777777" w:rsidR="00286DBB" w:rsidRPr="00A337A6" w:rsidRDefault="00286DBB" w:rsidP="00286DBB">
      <w:pPr>
        <w:jc w:val="both"/>
        <w:rPr>
          <w:rFonts w:ascii="Book Antiqua" w:hAnsi="Book Antiqua"/>
          <w:b/>
          <w:i/>
          <w:sz w:val="20"/>
          <w:szCs w:val="20"/>
        </w:rPr>
      </w:pPr>
    </w:p>
    <w:p w14:paraId="5A00CBAF"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First citation </w:t>
      </w:r>
      <w:r w:rsidRPr="00A337A6">
        <w:rPr>
          <w:rFonts w:ascii="Book Antiqua" w:hAnsi="Book Antiqua"/>
          <w:sz w:val="20"/>
          <w:szCs w:val="20"/>
        </w:rPr>
        <w:sym w:font="Wingdings" w:char="F0E0"/>
      </w:r>
      <w:r w:rsidR="008E4E59" w:rsidRPr="00A337A6">
        <w:rPr>
          <w:rFonts w:ascii="Book Antiqua" w:hAnsi="Book Antiqua"/>
          <w:sz w:val="20"/>
          <w:szCs w:val="20"/>
        </w:rPr>
        <w:t xml:space="preserve"> (Marks, Hiatt, &amp; Neufeld, 2017</w:t>
      </w:r>
      <w:r w:rsidRPr="00A337A6">
        <w:rPr>
          <w:rFonts w:ascii="Book Antiqua" w:hAnsi="Book Antiqua"/>
          <w:sz w:val="20"/>
          <w:szCs w:val="20"/>
        </w:rPr>
        <w:t>) o</w:t>
      </w:r>
      <w:r w:rsidR="008E4E59" w:rsidRPr="00A337A6">
        <w:rPr>
          <w:rFonts w:ascii="Book Antiqua" w:hAnsi="Book Antiqua"/>
          <w:sz w:val="20"/>
          <w:szCs w:val="20"/>
        </w:rPr>
        <w:t>r Marks, Hiatt dan Neufeld (2017</w:t>
      </w:r>
      <w:r w:rsidRPr="00A337A6">
        <w:rPr>
          <w:rFonts w:ascii="Book Antiqua" w:hAnsi="Book Antiqua"/>
          <w:sz w:val="20"/>
          <w:szCs w:val="20"/>
        </w:rPr>
        <w:t>)</w:t>
      </w:r>
    </w:p>
    <w:p w14:paraId="6B92D6AF"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After first citation </w:t>
      </w:r>
      <w:r w:rsidRPr="00A337A6">
        <w:rPr>
          <w:rFonts w:ascii="Book Antiqua" w:hAnsi="Book Antiqua"/>
          <w:sz w:val="20"/>
          <w:szCs w:val="20"/>
        </w:rPr>
        <w:sym w:font="Wingdings" w:char="F0E0"/>
      </w:r>
      <w:r w:rsidR="008E4E59" w:rsidRPr="00A337A6">
        <w:rPr>
          <w:rFonts w:ascii="Book Antiqua" w:hAnsi="Book Antiqua"/>
          <w:sz w:val="20"/>
          <w:szCs w:val="20"/>
        </w:rPr>
        <w:t xml:space="preserve"> (Marks et al., 2017) </w:t>
      </w:r>
      <w:proofErr w:type="spellStart"/>
      <w:r w:rsidR="008E4E59" w:rsidRPr="00A337A6">
        <w:rPr>
          <w:rFonts w:ascii="Book Antiqua" w:hAnsi="Book Antiqua"/>
          <w:sz w:val="20"/>
          <w:szCs w:val="20"/>
        </w:rPr>
        <w:t>atau</w:t>
      </w:r>
      <w:proofErr w:type="spellEnd"/>
      <w:r w:rsidR="008E4E59" w:rsidRPr="00A337A6">
        <w:rPr>
          <w:rFonts w:ascii="Book Antiqua" w:hAnsi="Book Antiqua"/>
          <w:sz w:val="20"/>
          <w:szCs w:val="20"/>
        </w:rPr>
        <w:t xml:space="preserve"> Marks et al. (2017</w:t>
      </w:r>
      <w:r w:rsidRPr="00A337A6">
        <w:rPr>
          <w:rFonts w:ascii="Book Antiqua" w:hAnsi="Book Antiqua"/>
          <w:sz w:val="20"/>
          <w:szCs w:val="20"/>
        </w:rPr>
        <w:t>)</w:t>
      </w:r>
    </w:p>
    <w:p w14:paraId="7B42D6CE" w14:textId="77777777" w:rsidR="00286DBB" w:rsidRPr="00A337A6" w:rsidRDefault="00286DBB" w:rsidP="00286DBB">
      <w:pPr>
        <w:ind w:left="284" w:hanging="284"/>
        <w:jc w:val="both"/>
        <w:rPr>
          <w:rFonts w:ascii="Book Antiqua" w:hAnsi="Book Antiqua"/>
          <w:sz w:val="20"/>
          <w:szCs w:val="20"/>
        </w:rPr>
      </w:pPr>
    </w:p>
    <w:p w14:paraId="4E3797F1"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Marks, J.L., Hiatt, A.A.  &amp; Neufeld, E.M. </w:t>
      </w:r>
      <w:r w:rsidR="008E4E59" w:rsidRPr="00A337A6">
        <w:rPr>
          <w:rFonts w:ascii="Book Antiqua" w:hAnsi="Book Antiqua"/>
          <w:sz w:val="20"/>
          <w:szCs w:val="20"/>
        </w:rPr>
        <w:t>(2017)</w:t>
      </w:r>
      <w:r w:rsidRPr="00A337A6">
        <w:rPr>
          <w:rFonts w:ascii="Book Antiqua" w:hAnsi="Book Antiqua"/>
          <w:sz w:val="20"/>
          <w:szCs w:val="20"/>
        </w:rPr>
        <w:t xml:space="preserve">. </w:t>
      </w:r>
      <w:r w:rsidRPr="00A337A6">
        <w:rPr>
          <w:rFonts w:ascii="Book Antiqua" w:hAnsi="Book Antiqua"/>
          <w:i/>
          <w:sz w:val="20"/>
          <w:szCs w:val="20"/>
        </w:rPr>
        <w:t xml:space="preserve">Metode </w:t>
      </w:r>
      <w:proofErr w:type="spellStart"/>
      <w:r w:rsidR="00B76BEE" w:rsidRPr="00A337A6">
        <w:rPr>
          <w:rFonts w:ascii="Book Antiqua" w:hAnsi="Book Antiqua"/>
          <w:i/>
          <w:sz w:val="20"/>
          <w:szCs w:val="20"/>
        </w:rPr>
        <w:t>M</w:t>
      </w:r>
      <w:r w:rsidRPr="00A337A6">
        <w:rPr>
          <w:rFonts w:ascii="Book Antiqua" w:hAnsi="Book Antiqua"/>
          <w:i/>
          <w:sz w:val="20"/>
          <w:szCs w:val="20"/>
        </w:rPr>
        <w:t>engajar</w:t>
      </w:r>
      <w:proofErr w:type="spellEnd"/>
      <w:r w:rsidRPr="00A337A6">
        <w:rPr>
          <w:rFonts w:ascii="Book Antiqua" w:hAnsi="Book Antiqua"/>
          <w:i/>
          <w:sz w:val="20"/>
          <w:szCs w:val="20"/>
        </w:rPr>
        <w:t xml:space="preserve"> </w:t>
      </w:r>
      <w:proofErr w:type="spellStart"/>
      <w:r w:rsidR="00B76BEE" w:rsidRPr="00A337A6">
        <w:rPr>
          <w:rFonts w:ascii="Book Antiqua" w:hAnsi="Book Antiqua"/>
          <w:i/>
          <w:sz w:val="20"/>
          <w:szCs w:val="20"/>
        </w:rPr>
        <w:t>M</w:t>
      </w:r>
      <w:r w:rsidRPr="00A337A6">
        <w:rPr>
          <w:rFonts w:ascii="Book Antiqua" w:hAnsi="Book Antiqua"/>
          <w:i/>
          <w:sz w:val="20"/>
          <w:szCs w:val="20"/>
        </w:rPr>
        <w:t>atematika</w:t>
      </w:r>
      <w:proofErr w:type="spellEnd"/>
      <w:r w:rsidRPr="00A337A6">
        <w:rPr>
          <w:rFonts w:ascii="Book Antiqua" w:hAnsi="Book Antiqua"/>
          <w:i/>
          <w:sz w:val="20"/>
          <w:szCs w:val="20"/>
        </w:rPr>
        <w:t xml:space="preserve"> </w:t>
      </w:r>
      <w:proofErr w:type="spellStart"/>
      <w:r w:rsidRPr="00A337A6">
        <w:rPr>
          <w:rFonts w:ascii="Book Antiqua" w:hAnsi="Book Antiqua"/>
          <w:i/>
          <w:sz w:val="20"/>
          <w:szCs w:val="20"/>
        </w:rPr>
        <w:t>untuk</w:t>
      </w:r>
      <w:proofErr w:type="spellEnd"/>
      <w:r w:rsidRPr="00A337A6">
        <w:rPr>
          <w:rFonts w:ascii="Book Antiqua" w:hAnsi="Book Antiqua"/>
          <w:i/>
          <w:sz w:val="20"/>
          <w:szCs w:val="20"/>
        </w:rPr>
        <w:t xml:space="preserve"> </w:t>
      </w:r>
      <w:proofErr w:type="spellStart"/>
      <w:r w:rsidR="00B76BEE" w:rsidRPr="00A337A6">
        <w:rPr>
          <w:rFonts w:ascii="Book Antiqua" w:hAnsi="Book Antiqua"/>
          <w:i/>
          <w:sz w:val="20"/>
          <w:szCs w:val="20"/>
        </w:rPr>
        <w:t>S</w:t>
      </w:r>
      <w:r w:rsidRPr="00A337A6">
        <w:rPr>
          <w:rFonts w:ascii="Book Antiqua" w:hAnsi="Book Antiqua"/>
          <w:i/>
          <w:sz w:val="20"/>
          <w:szCs w:val="20"/>
        </w:rPr>
        <w:t>ekolah</w:t>
      </w:r>
      <w:proofErr w:type="spellEnd"/>
      <w:r w:rsidRPr="00A337A6">
        <w:rPr>
          <w:rFonts w:ascii="Book Antiqua" w:hAnsi="Book Antiqua"/>
          <w:i/>
          <w:sz w:val="20"/>
          <w:szCs w:val="20"/>
        </w:rPr>
        <w:t xml:space="preserve"> </w:t>
      </w:r>
      <w:r w:rsidR="00B76BEE" w:rsidRPr="00A337A6">
        <w:rPr>
          <w:rFonts w:ascii="Book Antiqua" w:hAnsi="Book Antiqua"/>
          <w:i/>
          <w:sz w:val="20"/>
          <w:szCs w:val="20"/>
        </w:rPr>
        <w:t>D</w:t>
      </w:r>
      <w:r w:rsidRPr="00A337A6">
        <w:rPr>
          <w:rFonts w:ascii="Book Antiqua" w:hAnsi="Book Antiqua"/>
          <w:i/>
          <w:sz w:val="20"/>
          <w:szCs w:val="20"/>
        </w:rPr>
        <w:t>asar</w:t>
      </w:r>
      <w:r w:rsidRPr="00A337A6">
        <w:rPr>
          <w:rFonts w:ascii="Book Antiqua" w:hAnsi="Book Antiqua"/>
          <w:sz w:val="20"/>
          <w:szCs w:val="20"/>
        </w:rPr>
        <w:t xml:space="preserve"> (</w:t>
      </w:r>
      <w:proofErr w:type="spellStart"/>
      <w:r w:rsidRPr="00A337A6">
        <w:rPr>
          <w:rFonts w:ascii="Book Antiqua" w:hAnsi="Book Antiqua"/>
          <w:sz w:val="20"/>
          <w:szCs w:val="20"/>
        </w:rPr>
        <w:t>Terjemahan</w:t>
      </w:r>
      <w:proofErr w:type="spellEnd"/>
      <w:r w:rsidRPr="00A337A6">
        <w:rPr>
          <w:rFonts w:ascii="Book Antiqua" w:hAnsi="Book Antiqua"/>
          <w:sz w:val="20"/>
          <w:szCs w:val="20"/>
        </w:rPr>
        <w:t xml:space="preserve"> oleh Bambang </w:t>
      </w:r>
      <w:proofErr w:type="spellStart"/>
      <w:r w:rsidRPr="00A337A6">
        <w:rPr>
          <w:rFonts w:ascii="Book Antiqua" w:hAnsi="Book Antiqua"/>
          <w:sz w:val="20"/>
          <w:szCs w:val="20"/>
        </w:rPr>
        <w:t>Sumantri</w:t>
      </w:r>
      <w:proofErr w:type="spellEnd"/>
      <w:r w:rsidRPr="00A337A6">
        <w:rPr>
          <w:rFonts w:ascii="Book Antiqua" w:hAnsi="Book Antiqua"/>
          <w:sz w:val="20"/>
          <w:szCs w:val="20"/>
        </w:rPr>
        <w:t xml:space="preserve">). Jakarta, Indonesia: </w:t>
      </w:r>
      <w:proofErr w:type="spellStart"/>
      <w:r w:rsidRPr="00A337A6">
        <w:rPr>
          <w:rFonts w:ascii="Book Antiqua" w:hAnsi="Book Antiqua"/>
          <w:sz w:val="20"/>
          <w:szCs w:val="20"/>
        </w:rPr>
        <w:t>Penerbit</w:t>
      </w:r>
      <w:proofErr w:type="spellEnd"/>
      <w:r w:rsidRPr="00A337A6">
        <w:rPr>
          <w:rFonts w:ascii="Book Antiqua" w:hAnsi="Book Antiqua"/>
          <w:sz w:val="20"/>
          <w:szCs w:val="20"/>
        </w:rPr>
        <w:t xml:space="preserve"> </w:t>
      </w:r>
      <w:proofErr w:type="spellStart"/>
      <w:r w:rsidRPr="00A337A6">
        <w:rPr>
          <w:rFonts w:ascii="Book Antiqua" w:hAnsi="Book Antiqua"/>
          <w:sz w:val="20"/>
          <w:szCs w:val="20"/>
        </w:rPr>
        <w:t>Erlangga</w:t>
      </w:r>
      <w:proofErr w:type="spellEnd"/>
      <w:r w:rsidRPr="00A337A6">
        <w:rPr>
          <w:rFonts w:ascii="Book Antiqua" w:hAnsi="Book Antiqua"/>
          <w:sz w:val="20"/>
          <w:szCs w:val="20"/>
        </w:rPr>
        <w:t>.</w:t>
      </w:r>
    </w:p>
    <w:p w14:paraId="45CCE32C" w14:textId="77777777" w:rsidR="00286DBB" w:rsidRPr="00A337A6" w:rsidRDefault="00286DBB" w:rsidP="00286DBB">
      <w:pPr>
        <w:ind w:left="284" w:hanging="284"/>
        <w:jc w:val="both"/>
        <w:rPr>
          <w:rFonts w:ascii="Book Antiqua" w:hAnsi="Book Antiqua"/>
          <w:i/>
          <w:sz w:val="20"/>
          <w:szCs w:val="20"/>
        </w:rPr>
      </w:pPr>
    </w:p>
    <w:p w14:paraId="6033FB08"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Books with Editor/s</w:t>
      </w:r>
    </w:p>
    <w:p w14:paraId="453238E6" w14:textId="77777777" w:rsidR="00286DBB" w:rsidRPr="00A337A6" w:rsidRDefault="00286DBB" w:rsidP="00286DBB">
      <w:pPr>
        <w:ind w:left="284" w:hanging="284"/>
        <w:jc w:val="both"/>
        <w:rPr>
          <w:rFonts w:ascii="Book Antiqua" w:hAnsi="Book Antiqua"/>
          <w:b/>
          <w:i/>
          <w:sz w:val="20"/>
          <w:szCs w:val="20"/>
        </w:rPr>
      </w:pPr>
    </w:p>
    <w:p w14:paraId="32BDA4F9"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Fauvel, J., &amp; Maanen, J.Y. (Eds.). </w:t>
      </w:r>
      <w:r w:rsidR="008E4E59" w:rsidRPr="00A337A6">
        <w:rPr>
          <w:rFonts w:ascii="Book Antiqua" w:hAnsi="Book Antiqua"/>
          <w:sz w:val="20"/>
          <w:szCs w:val="20"/>
        </w:rPr>
        <w:t>(2018)</w:t>
      </w:r>
      <w:r w:rsidRPr="00A337A6">
        <w:rPr>
          <w:rFonts w:ascii="Book Antiqua" w:hAnsi="Book Antiqua"/>
          <w:sz w:val="20"/>
          <w:szCs w:val="20"/>
        </w:rPr>
        <w:t xml:space="preserve">. </w:t>
      </w:r>
      <w:r w:rsidRPr="00A337A6">
        <w:rPr>
          <w:rFonts w:ascii="Book Antiqua" w:hAnsi="Book Antiqua"/>
          <w:i/>
          <w:sz w:val="20"/>
          <w:szCs w:val="20"/>
        </w:rPr>
        <w:t xml:space="preserve">History in </w:t>
      </w:r>
      <w:r w:rsidR="00B76BEE" w:rsidRPr="00A337A6">
        <w:rPr>
          <w:rFonts w:ascii="Book Antiqua" w:hAnsi="Book Antiqua"/>
          <w:i/>
          <w:sz w:val="20"/>
          <w:szCs w:val="20"/>
        </w:rPr>
        <w:t>M</w:t>
      </w:r>
      <w:r w:rsidRPr="00A337A6">
        <w:rPr>
          <w:rFonts w:ascii="Book Antiqua" w:hAnsi="Book Antiqua"/>
          <w:i/>
          <w:sz w:val="20"/>
          <w:szCs w:val="20"/>
        </w:rPr>
        <w:t xml:space="preserve">athematics </w:t>
      </w:r>
      <w:r w:rsidR="00B76BEE" w:rsidRPr="00A337A6">
        <w:rPr>
          <w:rFonts w:ascii="Book Antiqua" w:hAnsi="Book Antiqua"/>
          <w:i/>
          <w:sz w:val="20"/>
          <w:szCs w:val="20"/>
        </w:rPr>
        <w:t>E</w:t>
      </w:r>
      <w:r w:rsidRPr="00A337A6">
        <w:rPr>
          <w:rFonts w:ascii="Book Antiqua" w:hAnsi="Book Antiqua"/>
          <w:i/>
          <w:sz w:val="20"/>
          <w:szCs w:val="20"/>
        </w:rPr>
        <w:t xml:space="preserve">ducation: The ICMI </w:t>
      </w:r>
      <w:r w:rsidR="00B76BEE" w:rsidRPr="00A337A6">
        <w:rPr>
          <w:rFonts w:ascii="Book Antiqua" w:hAnsi="Book Antiqua"/>
          <w:i/>
          <w:sz w:val="20"/>
          <w:szCs w:val="20"/>
        </w:rPr>
        <w:t>S</w:t>
      </w:r>
      <w:r w:rsidRPr="00A337A6">
        <w:rPr>
          <w:rFonts w:ascii="Book Antiqua" w:hAnsi="Book Antiqua"/>
          <w:i/>
          <w:sz w:val="20"/>
          <w:szCs w:val="20"/>
        </w:rPr>
        <w:t xml:space="preserve">tudy. </w:t>
      </w:r>
      <w:r w:rsidRPr="00A337A6">
        <w:rPr>
          <w:rFonts w:ascii="Book Antiqua" w:hAnsi="Book Antiqua"/>
          <w:sz w:val="20"/>
          <w:szCs w:val="20"/>
        </w:rPr>
        <w:t>Dordrecht, Netherland: Kluwer Academic Publishers.</w:t>
      </w:r>
    </w:p>
    <w:p w14:paraId="306EC0FF" w14:textId="77777777" w:rsidR="00286DBB" w:rsidRPr="00A337A6" w:rsidRDefault="00286DBB" w:rsidP="00286DBB">
      <w:pPr>
        <w:ind w:left="284" w:hanging="284"/>
        <w:jc w:val="both"/>
        <w:rPr>
          <w:rFonts w:ascii="Book Antiqua" w:hAnsi="Book Antiqua"/>
          <w:i/>
          <w:sz w:val="20"/>
          <w:szCs w:val="20"/>
        </w:rPr>
      </w:pPr>
    </w:p>
    <w:p w14:paraId="23EEB6A1"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Books with Three Authors</w:t>
      </w:r>
    </w:p>
    <w:p w14:paraId="17E0F69D" w14:textId="77777777" w:rsidR="00286DBB" w:rsidRPr="00A337A6" w:rsidRDefault="00286DBB" w:rsidP="00286DBB">
      <w:pPr>
        <w:ind w:left="284" w:hanging="284"/>
        <w:jc w:val="both"/>
        <w:rPr>
          <w:rFonts w:ascii="Book Antiqua" w:hAnsi="Book Antiqua"/>
          <w:b/>
          <w:i/>
          <w:sz w:val="20"/>
          <w:szCs w:val="20"/>
        </w:rPr>
      </w:pPr>
    </w:p>
    <w:p w14:paraId="2C619A63"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Riedesel, C.A., Schwartz, J.E. &amp; Clements, D.H. </w:t>
      </w:r>
      <w:r w:rsidR="008E4E59" w:rsidRPr="00A337A6">
        <w:rPr>
          <w:rFonts w:ascii="Book Antiqua" w:hAnsi="Book Antiqua"/>
          <w:sz w:val="20"/>
          <w:szCs w:val="20"/>
        </w:rPr>
        <w:t>(2015)</w:t>
      </w:r>
      <w:r w:rsidRPr="00A337A6">
        <w:rPr>
          <w:rFonts w:ascii="Book Antiqua" w:hAnsi="Book Antiqua"/>
          <w:sz w:val="20"/>
          <w:szCs w:val="20"/>
        </w:rPr>
        <w:t xml:space="preserve">. </w:t>
      </w:r>
      <w:r w:rsidRPr="00A337A6">
        <w:rPr>
          <w:rFonts w:ascii="Book Antiqua" w:hAnsi="Book Antiqua"/>
          <w:i/>
          <w:sz w:val="20"/>
          <w:szCs w:val="20"/>
        </w:rPr>
        <w:t xml:space="preserve">Teaching </w:t>
      </w:r>
      <w:r w:rsidR="00B76BEE" w:rsidRPr="00A337A6">
        <w:rPr>
          <w:rFonts w:ascii="Book Antiqua" w:hAnsi="Book Antiqua"/>
          <w:i/>
          <w:sz w:val="20"/>
          <w:szCs w:val="20"/>
        </w:rPr>
        <w:t>E</w:t>
      </w:r>
      <w:r w:rsidRPr="00A337A6">
        <w:rPr>
          <w:rFonts w:ascii="Book Antiqua" w:hAnsi="Book Antiqua"/>
          <w:i/>
          <w:sz w:val="20"/>
          <w:szCs w:val="20"/>
        </w:rPr>
        <w:t xml:space="preserve">lementary </w:t>
      </w:r>
      <w:r w:rsidR="00B76BEE" w:rsidRPr="00A337A6">
        <w:rPr>
          <w:rFonts w:ascii="Book Antiqua" w:hAnsi="Book Antiqua"/>
          <w:i/>
          <w:sz w:val="20"/>
          <w:szCs w:val="20"/>
        </w:rPr>
        <w:t>S</w:t>
      </w:r>
      <w:r w:rsidRPr="00A337A6">
        <w:rPr>
          <w:rFonts w:ascii="Book Antiqua" w:hAnsi="Book Antiqua"/>
          <w:i/>
          <w:sz w:val="20"/>
          <w:szCs w:val="20"/>
        </w:rPr>
        <w:t xml:space="preserve">chool </w:t>
      </w:r>
      <w:r w:rsidR="00B76BEE" w:rsidRPr="00A337A6">
        <w:rPr>
          <w:rFonts w:ascii="Book Antiqua" w:hAnsi="Book Antiqua"/>
          <w:i/>
          <w:sz w:val="20"/>
          <w:szCs w:val="20"/>
        </w:rPr>
        <w:t>M</w:t>
      </w:r>
      <w:r w:rsidRPr="00A337A6">
        <w:rPr>
          <w:rFonts w:ascii="Book Antiqua" w:hAnsi="Book Antiqua"/>
          <w:i/>
          <w:sz w:val="20"/>
          <w:szCs w:val="20"/>
        </w:rPr>
        <w:t>athematics</w:t>
      </w:r>
      <w:r w:rsidRPr="00A337A6">
        <w:rPr>
          <w:rFonts w:ascii="Book Antiqua" w:hAnsi="Book Antiqua"/>
          <w:sz w:val="20"/>
          <w:szCs w:val="20"/>
        </w:rPr>
        <w:t>. Boston, USA: Allyn &amp; Bacon.</w:t>
      </w:r>
    </w:p>
    <w:p w14:paraId="376C8808" w14:textId="77777777" w:rsidR="00286DBB" w:rsidRPr="00A337A6" w:rsidRDefault="00286DBB" w:rsidP="00286DBB">
      <w:pPr>
        <w:ind w:left="284" w:hanging="284"/>
        <w:jc w:val="both"/>
        <w:rPr>
          <w:rFonts w:ascii="Book Antiqua" w:hAnsi="Book Antiqua"/>
          <w:sz w:val="20"/>
          <w:szCs w:val="20"/>
        </w:rPr>
      </w:pPr>
    </w:p>
    <w:p w14:paraId="59AB59FF"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Book Chapters</w:t>
      </w:r>
    </w:p>
    <w:p w14:paraId="1DA8633B" w14:textId="77777777" w:rsidR="00286DBB" w:rsidRPr="00A337A6" w:rsidRDefault="00286DBB" w:rsidP="00286DBB">
      <w:pPr>
        <w:ind w:left="284" w:hanging="284"/>
        <w:jc w:val="both"/>
        <w:rPr>
          <w:rFonts w:ascii="Book Antiqua" w:hAnsi="Book Antiqua"/>
          <w:b/>
          <w:i/>
          <w:sz w:val="20"/>
          <w:szCs w:val="20"/>
        </w:rPr>
      </w:pPr>
    </w:p>
    <w:p w14:paraId="5FF38EDF"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Tzanakis, C., &amp; </w:t>
      </w:r>
      <w:proofErr w:type="spellStart"/>
      <w:r w:rsidRPr="00A337A6">
        <w:rPr>
          <w:rFonts w:ascii="Book Antiqua" w:hAnsi="Book Antiqua"/>
          <w:sz w:val="20"/>
          <w:szCs w:val="20"/>
        </w:rPr>
        <w:t>Arcavi</w:t>
      </w:r>
      <w:proofErr w:type="spellEnd"/>
      <w:r w:rsidRPr="00A337A6">
        <w:rPr>
          <w:rFonts w:ascii="Book Antiqua" w:hAnsi="Book Antiqua"/>
          <w:sz w:val="20"/>
          <w:szCs w:val="20"/>
        </w:rPr>
        <w:t xml:space="preserve">, A. </w:t>
      </w:r>
      <w:r w:rsidR="008E4E59" w:rsidRPr="00A337A6">
        <w:rPr>
          <w:rFonts w:ascii="Book Antiqua" w:hAnsi="Book Antiqua"/>
          <w:sz w:val="20"/>
          <w:szCs w:val="20"/>
        </w:rPr>
        <w:t>(2015)</w:t>
      </w:r>
      <w:r w:rsidRPr="00A337A6">
        <w:rPr>
          <w:rFonts w:ascii="Book Antiqua" w:hAnsi="Book Antiqua"/>
          <w:sz w:val="20"/>
          <w:szCs w:val="20"/>
        </w:rPr>
        <w:t xml:space="preserve">. Integrating history of mathematics in the classroom: An analytic survey. In J. Fauvel, &amp; J. van Maanen (Eds.), </w:t>
      </w:r>
      <w:r w:rsidRPr="00A337A6">
        <w:rPr>
          <w:rFonts w:ascii="Book Antiqua" w:hAnsi="Book Antiqua"/>
          <w:i/>
          <w:iCs/>
          <w:sz w:val="20"/>
          <w:szCs w:val="20"/>
        </w:rPr>
        <w:t xml:space="preserve">History in </w:t>
      </w:r>
      <w:r w:rsidR="00B76BEE" w:rsidRPr="00A337A6">
        <w:rPr>
          <w:rFonts w:ascii="Book Antiqua" w:hAnsi="Book Antiqua"/>
          <w:i/>
          <w:iCs/>
          <w:sz w:val="20"/>
          <w:szCs w:val="20"/>
        </w:rPr>
        <w:t>M</w:t>
      </w:r>
      <w:r w:rsidRPr="00A337A6">
        <w:rPr>
          <w:rFonts w:ascii="Book Antiqua" w:hAnsi="Book Antiqua"/>
          <w:i/>
          <w:iCs/>
          <w:sz w:val="20"/>
          <w:szCs w:val="20"/>
        </w:rPr>
        <w:t xml:space="preserve">athematics </w:t>
      </w:r>
      <w:r w:rsidR="00B76BEE" w:rsidRPr="00A337A6">
        <w:rPr>
          <w:rFonts w:ascii="Book Antiqua" w:hAnsi="Book Antiqua"/>
          <w:i/>
          <w:iCs/>
          <w:sz w:val="20"/>
          <w:szCs w:val="20"/>
        </w:rPr>
        <w:t>E</w:t>
      </w:r>
      <w:r w:rsidRPr="00A337A6">
        <w:rPr>
          <w:rFonts w:ascii="Book Antiqua" w:hAnsi="Book Antiqua"/>
          <w:i/>
          <w:iCs/>
          <w:sz w:val="20"/>
          <w:szCs w:val="20"/>
        </w:rPr>
        <w:t>ducation</w:t>
      </w:r>
      <w:r w:rsidRPr="00A337A6">
        <w:rPr>
          <w:rFonts w:ascii="Book Antiqua" w:hAnsi="Book Antiqua"/>
          <w:sz w:val="20"/>
          <w:szCs w:val="20"/>
        </w:rPr>
        <w:t xml:space="preserve"> (pp. 201–240). The ICMI Study. Dordrecht: Kluwer Academic Publishers.</w:t>
      </w:r>
    </w:p>
    <w:p w14:paraId="1DBCE2F2" w14:textId="77777777" w:rsidR="00286DBB" w:rsidRPr="00A337A6" w:rsidRDefault="00286DBB" w:rsidP="00286DBB">
      <w:pPr>
        <w:ind w:left="284" w:hanging="284"/>
        <w:jc w:val="both"/>
        <w:rPr>
          <w:rFonts w:ascii="Book Antiqua" w:hAnsi="Book Antiqua"/>
          <w:i/>
          <w:sz w:val="20"/>
          <w:szCs w:val="20"/>
        </w:rPr>
      </w:pPr>
    </w:p>
    <w:p w14:paraId="725B20E6"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Web Articles</w:t>
      </w:r>
    </w:p>
    <w:p w14:paraId="2D0A003B" w14:textId="77777777" w:rsidR="00286DBB" w:rsidRPr="00A337A6" w:rsidRDefault="00286DBB" w:rsidP="00286DBB">
      <w:pPr>
        <w:ind w:left="284" w:hanging="284"/>
        <w:jc w:val="both"/>
        <w:rPr>
          <w:rFonts w:ascii="Book Antiqua" w:hAnsi="Book Antiqua"/>
          <w:b/>
          <w:i/>
          <w:sz w:val="20"/>
          <w:szCs w:val="20"/>
        </w:rPr>
      </w:pPr>
    </w:p>
    <w:p w14:paraId="73B7A7D4" w14:textId="77777777" w:rsidR="00286DBB" w:rsidRPr="00A337A6" w:rsidRDefault="008E4E59" w:rsidP="00286DBB">
      <w:pPr>
        <w:ind w:left="284" w:hanging="284"/>
        <w:jc w:val="both"/>
        <w:rPr>
          <w:rFonts w:ascii="Book Antiqua" w:hAnsi="Book Antiqua"/>
          <w:sz w:val="20"/>
          <w:szCs w:val="20"/>
        </w:rPr>
      </w:pPr>
      <w:r w:rsidRPr="00A337A6">
        <w:rPr>
          <w:rFonts w:ascii="Book Antiqua" w:hAnsi="Book Antiqua"/>
          <w:sz w:val="20"/>
          <w:szCs w:val="20"/>
        </w:rPr>
        <w:t>Fauvel, J. (2017)</w:t>
      </w:r>
      <w:r w:rsidR="00286DBB" w:rsidRPr="00A337A6">
        <w:rPr>
          <w:rFonts w:ascii="Book Antiqua" w:hAnsi="Book Antiqua"/>
          <w:sz w:val="20"/>
          <w:szCs w:val="20"/>
        </w:rPr>
        <w:t>. The role of history of mathematics within a university mathematics curriculum for the 21</w:t>
      </w:r>
      <w:r w:rsidR="00286DBB" w:rsidRPr="00A337A6">
        <w:rPr>
          <w:rFonts w:ascii="Book Antiqua" w:hAnsi="Book Antiqua"/>
          <w:sz w:val="20"/>
          <w:szCs w:val="20"/>
          <w:vertAlign w:val="superscript"/>
        </w:rPr>
        <w:t>st</w:t>
      </w:r>
      <w:r w:rsidR="00286DBB" w:rsidRPr="00A337A6">
        <w:rPr>
          <w:rFonts w:ascii="Book Antiqua" w:hAnsi="Book Antiqua"/>
          <w:sz w:val="20"/>
          <w:szCs w:val="20"/>
        </w:rPr>
        <w:t xml:space="preserve"> century. Retrieved from </w:t>
      </w:r>
      <w:hyperlink r:id="rId14" w:history="1">
        <w:r w:rsidR="00286DBB" w:rsidRPr="00A337A6">
          <w:rPr>
            <w:rStyle w:val="Hyperlink"/>
            <w:rFonts w:ascii="Book Antiqua" w:hAnsi="Book Antiqua"/>
            <w:sz w:val="20"/>
            <w:szCs w:val="20"/>
          </w:rPr>
          <w:t>http://www.bham.ac.uk/ctimath/talum/newsletter</w:t>
        </w:r>
      </w:hyperlink>
      <w:r w:rsidR="00286DBB" w:rsidRPr="00A337A6">
        <w:rPr>
          <w:rFonts w:ascii="Book Antiqua" w:hAnsi="Book Antiqua"/>
          <w:sz w:val="20"/>
          <w:szCs w:val="20"/>
        </w:rPr>
        <w:t xml:space="preserve"> </w:t>
      </w:r>
    </w:p>
    <w:p w14:paraId="67AE6C65" w14:textId="77777777" w:rsidR="00286DBB" w:rsidRPr="00A337A6" w:rsidRDefault="00286DBB" w:rsidP="00286DBB">
      <w:pPr>
        <w:ind w:left="284" w:hanging="284"/>
        <w:jc w:val="both"/>
        <w:rPr>
          <w:rFonts w:ascii="Book Antiqua" w:hAnsi="Book Antiqua"/>
          <w:sz w:val="20"/>
          <w:szCs w:val="20"/>
        </w:rPr>
      </w:pPr>
    </w:p>
    <w:p w14:paraId="29814C9D"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Hughes, B. (2011, August). Completing the Square- Quadratic using addition</w:t>
      </w:r>
      <w:r w:rsidRPr="00A337A6">
        <w:rPr>
          <w:rFonts w:ascii="Book Antiqua" w:hAnsi="Book Antiqua"/>
          <w:i/>
          <w:sz w:val="20"/>
          <w:szCs w:val="20"/>
        </w:rPr>
        <w:t>.</w:t>
      </w:r>
      <w:r w:rsidRPr="00A337A6">
        <w:rPr>
          <w:rFonts w:ascii="Book Antiqua" w:hAnsi="Book Antiqua"/>
          <w:sz w:val="20"/>
          <w:szCs w:val="20"/>
        </w:rPr>
        <w:t xml:space="preserve"> Retrieved from </w:t>
      </w:r>
      <w:hyperlink r:id="rId15" w:history="1">
        <w:r w:rsidRPr="00A337A6">
          <w:rPr>
            <w:rStyle w:val="Hyperlink"/>
            <w:rFonts w:ascii="Book Antiqua" w:hAnsi="Book Antiqua"/>
            <w:sz w:val="20"/>
            <w:szCs w:val="20"/>
          </w:rPr>
          <w:t>http://www.maa.org/press/periodicals/convergence/completing-the-square-quadratics-using-addition</w:t>
        </w:r>
      </w:hyperlink>
      <w:r w:rsidRPr="00A337A6">
        <w:rPr>
          <w:rFonts w:ascii="Book Antiqua" w:hAnsi="Book Antiqua"/>
          <w:sz w:val="20"/>
          <w:szCs w:val="20"/>
        </w:rPr>
        <w:t xml:space="preserve"> </w:t>
      </w:r>
    </w:p>
    <w:p w14:paraId="6064E86B" w14:textId="77777777" w:rsidR="00286DBB" w:rsidRPr="00A337A6" w:rsidRDefault="00286DBB" w:rsidP="00286DBB">
      <w:pPr>
        <w:ind w:left="284" w:hanging="284"/>
        <w:jc w:val="both"/>
        <w:rPr>
          <w:rFonts w:ascii="Book Antiqua" w:hAnsi="Book Antiqua"/>
          <w:sz w:val="20"/>
          <w:szCs w:val="20"/>
        </w:rPr>
      </w:pPr>
    </w:p>
    <w:p w14:paraId="1A35325B"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O'Connor, J.J. &amp; Robertson, E.F. </w:t>
      </w:r>
      <w:r w:rsidR="008E4E59" w:rsidRPr="00A337A6">
        <w:rPr>
          <w:rFonts w:ascii="Book Antiqua" w:hAnsi="Book Antiqua"/>
          <w:sz w:val="20"/>
          <w:szCs w:val="20"/>
        </w:rPr>
        <w:t>(2018)</w:t>
      </w:r>
      <w:r w:rsidRPr="00A337A6">
        <w:rPr>
          <w:rFonts w:ascii="Book Antiqua" w:hAnsi="Book Antiqua"/>
          <w:sz w:val="20"/>
          <w:szCs w:val="20"/>
        </w:rPr>
        <w:t xml:space="preserve">, July. Abu Ja'far Muhammad ibn Musa Al-Khwarizmi. Retrieved from </w:t>
      </w:r>
      <w:hyperlink r:id="rId16" w:history="1">
        <w:r w:rsidRPr="00A337A6">
          <w:rPr>
            <w:rStyle w:val="Hyperlink"/>
            <w:rFonts w:ascii="Book Antiqua" w:hAnsi="Book Antiqua"/>
            <w:sz w:val="20"/>
            <w:szCs w:val="20"/>
          </w:rPr>
          <w:t>http://www-history.mcs.st-and.ac.uk/history/Biographies/Al-Khwarizmi.html</w:t>
        </w:r>
      </w:hyperlink>
      <w:r w:rsidRPr="00A337A6">
        <w:rPr>
          <w:rFonts w:ascii="Book Antiqua" w:hAnsi="Book Antiqua"/>
          <w:sz w:val="20"/>
          <w:szCs w:val="20"/>
        </w:rPr>
        <w:t xml:space="preserve"> </w:t>
      </w:r>
    </w:p>
    <w:p w14:paraId="05D98C9A" w14:textId="77777777" w:rsidR="00286DBB" w:rsidRPr="00A337A6" w:rsidRDefault="00286DBB" w:rsidP="00286DBB">
      <w:pPr>
        <w:ind w:left="284" w:hanging="284"/>
        <w:jc w:val="both"/>
        <w:rPr>
          <w:rFonts w:ascii="Book Antiqua" w:hAnsi="Book Antiqua"/>
          <w:sz w:val="20"/>
          <w:szCs w:val="20"/>
        </w:rPr>
      </w:pPr>
    </w:p>
    <w:p w14:paraId="05F3A4A0"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Journal with Online Access</w:t>
      </w:r>
    </w:p>
    <w:p w14:paraId="6EFF35D6" w14:textId="77777777" w:rsidR="00286DBB" w:rsidRPr="00A337A6" w:rsidRDefault="00286DBB" w:rsidP="00286DBB">
      <w:pPr>
        <w:ind w:left="284" w:hanging="284"/>
        <w:jc w:val="both"/>
        <w:rPr>
          <w:rFonts w:ascii="Book Antiqua" w:hAnsi="Book Antiqua"/>
          <w:b/>
          <w:i/>
          <w:sz w:val="20"/>
          <w:szCs w:val="20"/>
        </w:rPr>
      </w:pPr>
    </w:p>
    <w:p w14:paraId="4FC136EC"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Goodwin, D.M. </w:t>
      </w:r>
      <w:r w:rsidR="008E4E59" w:rsidRPr="00A337A6">
        <w:rPr>
          <w:rFonts w:ascii="Book Antiqua" w:hAnsi="Book Antiqua"/>
          <w:sz w:val="20"/>
          <w:szCs w:val="20"/>
        </w:rPr>
        <w:t>(2018)</w:t>
      </w:r>
      <w:r w:rsidRPr="00A337A6">
        <w:rPr>
          <w:rFonts w:ascii="Book Antiqua" w:hAnsi="Book Antiqua"/>
          <w:sz w:val="20"/>
          <w:szCs w:val="20"/>
        </w:rPr>
        <w:t xml:space="preserve">. The importance of mathematics teachers knowing their mathematics history. </w:t>
      </w:r>
      <w:r w:rsidRPr="00A337A6">
        <w:rPr>
          <w:rFonts w:ascii="Book Antiqua" w:hAnsi="Book Antiqua"/>
          <w:i/>
          <w:sz w:val="20"/>
          <w:szCs w:val="20"/>
        </w:rPr>
        <w:t>The Journal for Liberal Art and Science</w:t>
      </w:r>
      <w:r w:rsidRPr="00A337A6">
        <w:rPr>
          <w:rFonts w:ascii="Book Antiqua" w:hAnsi="Book Antiqua"/>
          <w:sz w:val="20"/>
          <w:szCs w:val="20"/>
        </w:rPr>
        <w:t xml:space="preserve">, </w:t>
      </w:r>
      <w:r w:rsidRPr="00A337A6">
        <w:rPr>
          <w:rFonts w:ascii="Book Antiqua" w:hAnsi="Book Antiqua"/>
          <w:i/>
          <w:sz w:val="20"/>
          <w:szCs w:val="20"/>
        </w:rPr>
        <w:t>14</w:t>
      </w:r>
      <w:r w:rsidRPr="00A337A6">
        <w:rPr>
          <w:rFonts w:ascii="Book Antiqua" w:hAnsi="Book Antiqua"/>
          <w:sz w:val="20"/>
          <w:szCs w:val="20"/>
        </w:rPr>
        <w:t xml:space="preserve">(2), 86-90. Retrieved from </w:t>
      </w:r>
      <w:hyperlink r:id="rId17" w:anchor="Fa2019" w:history="1">
        <w:r w:rsidR="008E4E59" w:rsidRPr="00A337A6">
          <w:rPr>
            <w:rStyle w:val="Hyperlink"/>
            <w:rFonts w:ascii="Book Antiqua" w:hAnsi="Book Antiqua"/>
            <w:sz w:val="20"/>
            <w:szCs w:val="20"/>
          </w:rPr>
          <w:t>http://www.oak.edu/academics/school-arts-sciences-jlas-archive.php#Fa2019</w:t>
        </w:r>
      </w:hyperlink>
      <w:r w:rsidR="008E4E59" w:rsidRPr="00A337A6">
        <w:rPr>
          <w:rFonts w:ascii="Book Antiqua" w:hAnsi="Book Antiqua"/>
          <w:sz w:val="20"/>
          <w:szCs w:val="20"/>
        </w:rPr>
        <w:t xml:space="preserve"> </w:t>
      </w:r>
      <w:r w:rsidRPr="00A337A6">
        <w:rPr>
          <w:rFonts w:ascii="Book Antiqua" w:hAnsi="Book Antiqua"/>
          <w:sz w:val="20"/>
          <w:szCs w:val="20"/>
        </w:rPr>
        <w:t xml:space="preserve"> </w:t>
      </w:r>
    </w:p>
    <w:p w14:paraId="4264D007" w14:textId="77777777" w:rsidR="00286DBB" w:rsidRPr="00A337A6" w:rsidRDefault="00286DBB" w:rsidP="00286DBB">
      <w:pPr>
        <w:ind w:left="284" w:hanging="284"/>
        <w:jc w:val="both"/>
        <w:rPr>
          <w:rFonts w:ascii="Book Antiqua" w:hAnsi="Book Antiqua"/>
          <w:sz w:val="20"/>
          <w:szCs w:val="20"/>
        </w:rPr>
      </w:pPr>
    </w:p>
    <w:p w14:paraId="308D83A5"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Panasuk, R.M &amp; Horton, L.B. </w:t>
      </w:r>
      <w:r w:rsidR="008E4E59" w:rsidRPr="00A337A6">
        <w:rPr>
          <w:rFonts w:ascii="Book Antiqua" w:hAnsi="Book Antiqua"/>
          <w:sz w:val="20"/>
          <w:szCs w:val="20"/>
        </w:rPr>
        <w:t>(2018)</w:t>
      </w:r>
      <w:r w:rsidRPr="00A337A6">
        <w:rPr>
          <w:rFonts w:ascii="Book Antiqua" w:hAnsi="Book Antiqua"/>
          <w:sz w:val="20"/>
          <w:szCs w:val="20"/>
        </w:rPr>
        <w:t>. Integrating history of mathematics into curriculum: what are the chances and constraints?</w:t>
      </w:r>
      <w:r w:rsidRPr="00A337A6">
        <w:rPr>
          <w:rFonts w:ascii="Book Antiqua" w:hAnsi="Book Antiqua"/>
          <w:i/>
          <w:sz w:val="20"/>
          <w:szCs w:val="20"/>
        </w:rPr>
        <w:t xml:space="preserve"> I</w:t>
      </w:r>
      <w:r w:rsidR="00B76BEE" w:rsidRPr="00A337A6">
        <w:rPr>
          <w:rFonts w:ascii="Book Antiqua" w:hAnsi="Book Antiqua"/>
          <w:i/>
          <w:sz w:val="20"/>
          <w:szCs w:val="20"/>
        </w:rPr>
        <w:t xml:space="preserve">nternational </w:t>
      </w:r>
      <w:r w:rsidRPr="00A337A6">
        <w:rPr>
          <w:rFonts w:ascii="Book Antiqua" w:hAnsi="Book Antiqua"/>
          <w:i/>
          <w:sz w:val="20"/>
          <w:szCs w:val="20"/>
        </w:rPr>
        <w:t>E</w:t>
      </w:r>
      <w:r w:rsidR="00B76BEE" w:rsidRPr="00A337A6">
        <w:rPr>
          <w:rFonts w:ascii="Book Antiqua" w:hAnsi="Book Antiqua"/>
          <w:i/>
          <w:sz w:val="20"/>
          <w:szCs w:val="20"/>
        </w:rPr>
        <w:t xml:space="preserve">lectronic </w:t>
      </w:r>
      <w:r w:rsidRPr="00A337A6">
        <w:rPr>
          <w:rFonts w:ascii="Book Antiqua" w:hAnsi="Book Antiqua"/>
          <w:i/>
          <w:sz w:val="20"/>
          <w:szCs w:val="20"/>
        </w:rPr>
        <w:t>J</w:t>
      </w:r>
      <w:r w:rsidR="00B76BEE" w:rsidRPr="00A337A6">
        <w:rPr>
          <w:rFonts w:ascii="Book Antiqua" w:hAnsi="Book Antiqua"/>
          <w:i/>
          <w:sz w:val="20"/>
          <w:szCs w:val="20"/>
        </w:rPr>
        <w:t xml:space="preserve">ournal of </w:t>
      </w:r>
      <w:r w:rsidRPr="00A337A6">
        <w:rPr>
          <w:rFonts w:ascii="Book Antiqua" w:hAnsi="Book Antiqua"/>
          <w:i/>
          <w:sz w:val="20"/>
          <w:szCs w:val="20"/>
        </w:rPr>
        <w:t>M</w:t>
      </w:r>
      <w:r w:rsidR="00B76BEE" w:rsidRPr="00A337A6">
        <w:rPr>
          <w:rFonts w:ascii="Book Antiqua" w:hAnsi="Book Antiqua"/>
          <w:i/>
          <w:sz w:val="20"/>
          <w:szCs w:val="20"/>
        </w:rPr>
        <w:t xml:space="preserve">athematics </w:t>
      </w:r>
      <w:r w:rsidRPr="00A337A6">
        <w:rPr>
          <w:rFonts w:ascii="Book Antiqua" w:hAnsi="Book Antiqua"/>
          <w:i/>
          <w:sz w:val="20"/>
          <w:szCs w:val="20"/>
        </w:rPr>
        <w:t>E</w:t>
      </w:r>
      <w:r w:rsidR="00B76BEE" w:rsidRPr="00A337A6">
        <w:rPr>
          <w:rFonts w:ascii="Book Antiqua" w:hAnsi="Book Antiqua"/>
          <w:i/>
          <w:sz w:val="20"/>
          <w:szCs w:val="20"/>
        </w:rPr>
        <w:t>ducation</w:t>
      </w:r>
      <w:r w:rsidRPr="00A337A6">
        <w:rPr>
          <w:rFonts w:ascii="Book Antiqua" w:hAnsi="Book Antiqua"/>
          <w:sz w:val="20"/>
          <w:szCs w:val="20"/>
        </w:rPr>
        <w:t xml:space="preserve">, </w:t>
      </w:r>
      <w:r w:rsidRPr="00A337A6">
        <w:rPr>
          <w:rFonts w:ascii="Book Antiqua" w:hAnsi="Book Antiqua"/>
          <w:i/>
          <w:sz w:val="20"/>
          <w:szCs w:val="20"/>
        </w:rPr>
        <w:t>7</w:t>
      </w:r>
      <w:r w:rsidRPr="00A337A6">
        <w:rPr>
          <w:rFonts w:ascii="Book Antiqua" w:hAnsi="Book Antiqua"/>
          <w:sz w:val="20"/>
          <w:szCs w:val="20"/>
        </w:rPr>
        <w:t xml:space="preserve">(1), 3-20. Retrieved from </w:t>
      </w:r>
      <w:hyperlink r:id="rId18" w:history="1">
        <w:r w:rsidRPr="00A337A6">
          <w:rPr>
            <w:rStyle w:val="Hyperlink"/>
            <w:rFonts w:ascii="Book Antiqua" w:hAnsi="Book Antiqua"/>
            <w:sz w:val="20"/>
            <w:szCs w:val="20"/>
          </w:rPr>
          <w:t>http://www.iejme.com/makale/284</w:t>
        </w:r>
      </w:hyperlink>
      <w:r w:rsidRPr="00A337A6">
        <w:rPr>
          <w:rFonts w:ascii="Book Antiqua" w:hAnsi="Book Antiqua"/>
          <w:sz w:val="20"/>
          <w:szCs w:val="20"/>
        </w:rPr>
        <w:t xml:space="preserve"> </w:t>
      </w:r>
    </w:p>
    <w:p w14:paraId="40002862" w14:textId="77777777" w:rsidR="00286DBB" w:rsidRPr="00A337A6" w:rsidRDefault="00286DBB" w:rsidP="00286DBB">
      <w:pPr>
        <w:ind w:left="284" w:hanging="284"/>
        <w:jc w:val="both"/>
        <w:rPr>
          <w:rFonts w:ascii="Book Antiqua" w:hAnsi="Book Antiqua"/>
          <w:sz w:val="20"/>
          <w:szCs w:val="20"/>
        </w:rPr>
      </w:pPr>
    </w:p>
    <w:p w14:paraId="611A1077"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Journal with DOI</w:t>
      </w:r>
    </w:p>
    <w:p w14:paraId="3FF68F67" w14:textId="77777777" w:rsidR="008E4E59" w:rsidRPr="00A337A6" w:rsidRDefault="008E4E59" w:rsidP="008E4E59">
      <w:pPr>
        <w:spacing w:line="276" w:lineRule="auto"/>
        <w:ind w:left="284" w:hanging="284"/>
        <w:jc w:val="both"/>
        <w:rPr>
          <w:rFonts w:ascii="Book Antiqua" w:hAnsi="Book Antiqua"/>
          <w:sz w:val="20"/>
          <w:szCs w:val="20"/>
        </w:rPr>
      </w:pPr>
      <w:proofErr w:type="spellStart"/>
      <w:r w:rsidRPr="00A337A6">
        <w:rPr>
          <w:rFonts w:ascii="Book Antiqua" w:hAnsi="Book Antiqua"/>
          <w:sz w:val="20"/>
          <w:szCs w:val="20"/>
        </w:rPr>
        <w:t>Susilawati</w:t>
      </w:r>
      <w:proofErr w:type="spellEnd"/>
      <w:r w:rsidRPr="00A337A6">
        <w:rPr>
          <w:rFonts w:ascii="Book Antiqua" w:hAnsi="Book Antiqua"/>
          <w:sz w:val="20"/>
          <w:szCs w:val="20"/>
        </w:rPr>
        <w:t xml:space="preserve">, S., Doyan, A., </w:t>
      </w:r>
      <w:proofErr w:type="spellStart"/>
      <w:r w:rsidRPr="00A337A6">
        <w:rPr>
          <w:rFonts w:ascii="Book Antiqua" w:hAnsi="Book Antiqua"/>
          <w:sz w:val="20"/>
          <w:szCs w:val="20"/>
        </w:rPr>
        <w:t>Muliyadi</w:t>
      </w:r>
      <w:proofErr w:type="spellEnd"/>
      <w:r w:rsidRPr="00A337A6">
        <w:rPr>
          <w:rFonts w:ascii="Book Antiqua" w:hAnsi="Book Antiqua"/>
          <w:sz w:val="20"/>
          <w:szCs w:val="20"/>
        </w:rPr>
        <w:t xml:space="preserve">, L., &amp; Hakim, S. (2019). Growth of </w:t>
      </w:r>
      <w:r w:rsidR="00175907" w:rsidRPr="00A337A6">
        <w:rPr>
          <w:rFonts w:ascii="Book Antiqua" w:hAnsi="Book Antiqua"/>
          <w:sz w:val="20"/>
          <w:szCs w:val="20"/>
        </w:rPr>
        <w:t>t</w:t>
      </w:r>
      <w:r w:rsidRPr="00A337A6">
        <w:rPr>
          <w:rFonts w:ascii="Book Antiqua" w:hAnsi="Book Antiqua"/>
          <w:sz w:val="20"/>
          <w:szCs w:val="20"/>
        </w:rPr>
        <w:t xml:space="preserve">in </w:t>
      </w:r>
      <w:r w:rsidR="00175907" w:rsidRPr="00A337A6">
        <w:rPr>
          <w:rFonts w:ascii="Book Antiqua" w:hAnsi="Book Antiqua"/>
          <w:sz w:val="20"/>
          <w:szCs w:val="20"/>
        </w:rPr>
        <w:t>o</w:t>
      </w:r>
      <w:r w:rsidRPr="00A337A6">
        <w:rPr>
          <w:rFonts w:ascii="Book Antiqua" w:hAnsi="Book Antiqua"/>
          <w:sz w:val="20"/>
          <w:szCs w:val="20"/>
        </w:rPr>
        <w:t xml:space="preserve">xide </w:t>
      </w:r>
      <w:r w:rsidR="00175907" w:rsidRPr="00A337A6">
        <w:rPr>
          <w:rFonts w:ascii="Book Antiqua" w:hAnsi="Book Antiqua"/>
          <w:sz w:val="20"/>
          <w:szCs w:val="20"/>
        </w:rPr>
        <w:t>t</w:t>
      </w:r>
      <w:r w:rsidRPr="00A337A6">
        <w:rPr>
          <w:rFonts w:ascii="Book Antiqua" w:hAnsi="Book Antiqua"/>
          <w:sz w:val="20"/>
          <w:szCs w:val="20"/>
        </w:rPr>
        <w:t xml:space="preserve">hin </w:t>
      </w:r>
      <w:r w:rsidR="00175907" w:rsidRPr="00A337A6">
        <w:rPr>
          <w:rFonts w:ascii="Book Antiqua" w:hAnsi="Book Antiqua"/>
          <w:sz w:val="20"/>
          <w:szCs w:val="20"/>
        </w:rPr>
        <w:t>f</w:t>
      </w:r>
      <w:r w:rsidRPr="00A337A6">
        <w:rPr>
          <w:rFonts w:ascii="Book Antiqua" w:hAnsi="Book Antiqua"/>
          <w:sz w:val="20"/>
          <w:szCs w:val="20"/>
        </w:rPr>
        <w:t xml:space="preserve">ilm by </w:t>
      </w:r>
      <w:r w:rsidR="00175907" w:rsidRPr="00A337A6">
        <w:rPr>
          <w:rFonts w:ascii="Book Antiqua" w:hAnsi="Book Antiqua"/>
          <w:sz w:val="20"/>
          <w:szCs w:val="20"/>
        </w:rPr>
        <w:t>a</w:t>
      </w:r>
      <w:r w:rsidRPr="00A337A6">
        <w:rPr>
          <w:rFonts w:ascii="Book Antiqua" w:hAnsi="Book Antiqua"/>
          <w:sz w:val="20"/>
          <w:szCs w:val="20"/>
        </w:rPr>
        <w:t xml:space="preserve">luminum and </w:t>
      </w:r>
      <w:r w:rsidR="00175907" w:rsidRPr="00A337A6">
        <w:rPr>
          <w:rFonts w:ascii="Book Antiqua" w:hAnsi="Book Antiqua"/>
          <w:sz w:val="20"/>
          <w:szCs w:val="20"/>
        </w:rPr>
        <w:t>f</w:t>
      </w:r>
      <w:r w:rsidRPr="00A337A6">
        <w:rPr>
          <w:rFonts w:ascii="Book Antiqua" w:hAnsi="Book Antiqua"/>
          <w:sz w:val="20"/>
          <w:szCs w:val="20"/>
        </w:rPr>
        <w:t xml:space="preserve">luorine </w:t>
      </w:r>
      <w:r w:rsidR="00175907" w:rsidRPr="00A337A6">
        <w:rPr>
          <w:rFonts w:ascii="Book Antiqua" w:hAnsi="Book Antiqua"/>
          <w:sz w:val="20"/>
          <w:szCs w:val="20"/>
        </w:rPr>
        <w:t>d</w:t>
      </w:r>
      <w:r w:rsidRPr="00A337A6">
        <w:rPr>
          <w:rFonts w:ascii="Book Antiqua" w:hAnsi="Book Antiqua"/>
          <w:sz w:val="20"/>
          <w:szCs w:val="20"/>
        </w:rPr>
        <w:t xml:space="preserve">oping </w:t>
      </w:r>
      <w:r w:rsidR="00175907" w:rsidRPr="00A337A6">
        <w:rPr>
          <w:rFonts w:ascii="Book Antiqua" w:hAnsi="Book Antiqua"/>
          <w:sz w:val="20"/>
          <w:szCs w:val="20"/>
        </w:rPr>
        <w:t>u</w:t>
      </w:r>
      <w:r w:rsidRPr="00A337A6">
        <w:rPr>
          <w:rFonts w:ascii="Book Antiqua" w:hAnsi="Book Antiqua"/>
          <w:sz w:val="20"/>
          <w:szCs w:val="20"/>
        </w:rPr>
        <w:t xml:space="preserve">sing </w:t>
      </w:r>
      <w:r w:rsidR="00175907" w:rsidRPr="00A337A6">
        <w:rPr>
          <w:rFonts w:ascii="Book Antiqua" w:hAnsi="Book Antiqua"/>
          <w:sz w:val="20"/>
          <w:szCs w:val="20"/>
        </w:rPr>
        <w:t>s</w:t>
      </w:r>
      <w:r w:rsidRPr="00A337A6">
        <w:rPr>
          <w:rFonts w:ascii="Book Antiqua" w:hAnsi="Book Antiqua"/>
          <w:sz w:val="20"/>
          <w:szCs w:val="20"/>
        </w:rPr>
        <w:t xml:space="preserve">pin </w:t>
      </w:r>
      <w:r w:rsidR="00175907" w:rsidRPr="00A337A6">
        <w:rPr>
          <w:rFonts w:ascii="Book Antiqua" w:hAnsi="Book Antiqua"/>
          <w:sz w:val="20"/>
          <w:szCs w:val="20"/>
        </w:rPr>
        <w:t>c</w:t>
      </w:r>
      <w:r w:rsidRPr="00A337A6">
        <w:rPr>
          <w:rFonts w:ascii="Book Antiqua" w:hAnsi="Book Antiqua"/>
          <w:sz w:val="20"/>
          <w:szCs w:val="20"/>
        </w:rPr>
        <w:t xml:space="preserve">oating Sol-Gel </w:t>
      </w:r>
      <w:r w:rsidR="00175907" w:rsidRPr="00A337A6">
        <w:rPr>
          <w:rFonts w:ascii="Book Antiqua" w:hAnsi="Book Antiqua"/>
          <w:sz w:val="20"/>
          <w:szCs w:val="20"/>
        </w:rPr>
        <w:t>t</w:t>
      </w:r>
      <w:r w:rsidRPr="00A337A6">
        <w:rPr>
          <w:rFonts w:ascii="Book Antiqua" w:hAnsi="Book Antiqua"/>
          <w:sz w:val="20"/>
          <w:szCs w:val="20"/>
        </w:rPr>
        <w:t xml:space="preserve">echniques. </w:t>
      </w:r>
      <w:proofErr w:type="spellStart"/>
      <w:r w:rsidRPr="00A337A6">
        <w:rPr>
          <w:rStyle w:val="Emphasis"/>
          <w:rFonts w:ascii="Book Antiqua" w:hAnsi="Book Antiqua"/>
          <w:sz w:val="20"/>
          <w:szCs w:val="20"/>
        </w:rPr>
        <w:t>Jurnal</w:t>
      </w:r>
      <w:proofErr w:type="spellEnd"/>
      <w:r w:rsidRPr="00A337A6">
        <w:rPr>
          <w:rStyle w:val="Emphasis"/>
          <w:rFonts w:ascii="Book Antiqua" w:hAnsi="Book Antiqua"/>
          <w:sz w:val="20"/>
          <w:szCs w:val="20"/>
        </w:rPr>
        <w:t xml:space="preserve"> </w:t>
      </w:r>
      <w:proofErr w:type="spellStart"/>
      <w:r w:rsidRPr="00A337A6">
        <w:rPr>
          <w:rStyle w:val="Emphasis"/>
          <w:rFonts w:ascii="Book Antiqua" w:hAnsi="Book Antiqua"/>
          <w:sz w:val="20"/>
          <w:szCs w:val="20"/>
        </w:rPr>
        <w:t>Penelitian</w:t>
      </w:r>
      <w:proofErr w:type="spellEnd"/>
      <w:r w:rsidRPr="00A337A6">
        <w:rPr>
          <w:rStyle w:val="Emphasis"/>
          <w:rFonts w:ascii="Book Antiqua" w:hAnsi="Book Antiqua"/>
          <w:sz w:val="20"/>
          <w:szCs w:val="20"/>
        </w:rPr>
        <w:t xml:space="preserve"> Pendidikan IPA, 6</w:t>
      </w:r>
      <w:r w:rsidRPr="00A337A6">
        <w:rPr>
          <w:rFonts w:ascii="Book Antiqua" w:hAnsi="Book Antiqua"/>
          <w:sz w:val="20"/>
          <w:szCs w:val="20"/>
        </w:rPr>
        <w:t xml:space="preserve">(1), 1-4. </w:t>
      </w:r>
      <w:proofErr w:type="spellStart"/>
      <w:r w:rsidRPr="00A337A6">
        <w:rPr>
          <w:rFonts w:ascii="Book Antiqua" w:hAnsi="Book Antiqua"/>
          <w:sz w:val="20"/>
          <w:szCs w:val="20"/>
        </w:rPr>
        <w:t>doi:</w:t>
      </w:r>
      <w:hyperlink r:id="rId19" w:history="1">
        <w:r w:rsidRPr="00A337A6">
          <w:rPr>
            <w:rStyle w:val="Hyperlink"/>
            <w:rFonts w:ascii="Book Antiqua" w:hAnsi="Book Antiqua"/>
            <w:sz w:val="20"/>
            <w:szCs w:val="20"/>
          </w:rPr>
          <w:t>https</w:t>
        </w:r>
        <w:proofErr w:type="spellEnd"/>
        <w:r w:rsidRPr="00A337A6">
          <w:rPr>
            <w:rStyle w:val="Hyperlink"/>
            <w:rFonts w:ascii="Book Antiqua" w:hAnsi="Book Antiqua"/>
            <w:sz w:val="20"/>
            <w:szCs w:val="20"/>
          </w:rPr>
          <w:t>://doi.org/10.29303/jppipa.v6i1.264</w:t>
        </w:r>
      </w:hyperlink>
    </w:p>
    <w:p w14:paraId="70E84B04" w14:textId="77777777" w:rsidR="00286DBB" w:rsidRPr="00A337A6" w:rsidRDefault="00286DBB" w:rsidP="00286DBB">
      <w:pPr>
        <w:ind w:left="284" w:hanging="284"/>
        <w:jc w:val="both"/>
        <w:rPr>
          <w:rFonts w:ascii="Book Antiqua" w:hAnsi="Book Antiqua"/>
          <w:color w:val="222A35"/>
          <w:sz w:val="20"/>
          <w:szCs w:val="20"/>
        </w:rPr>
      </w:pPr>
      <w:r w:rsidRPr="00A337A6">
        <w:rPr>
          <w:rFonts w:ascii="Book Antiqua" w:hAnsi="Book Antiqua"/>
          <w:sz w:val="20"/>
          <w:szCs w:val="20"/>
        </w:rPr>
        <w:t xml:space="preserve"> </w:t>
      </w:r>
    </w:p>
    <w:p w14:paraId="1A92C82C"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Thesis/Dissertation</w:t>
      </w:r>
    </w:p>
    <w:p w14:paraId="0C16133C" w14:textId="77777777" w:rsidR="00286DBB" w:rsidRPr="00A337A6" w:rsidRDefault="00286DBB" w:rsidP="00286DBB">
      <w:pPr>
        <w:ind w:left="284" w:hanging="284"/>
        <w:jc w:val="both"/>
        <w:rPr>
          <w:rFonts w:ascii="Book Antiqua" w:hAnsi="Book Antiqua"/>
          <w:b/>
          <w:i/>
          <w:sz w:val="20"/>
          <w:szCs w:val="20"/>
        </w:rPr>
      </w:pPr>
    </w:p>
    <w:p w14:paraId="45EC90B4" w14:textId="77777777" w:rsidR="00286DBB" w:rsidRPr="00A337A6" w:rsidRDefault="008E4E59" w:rsidP="00286DBB">
      <w:pPr>
        <w:ind w:left="284" w:hanging="284"/>
        <w:jc w:val="both"/>
        <w:rPr>
          <w:rFonts w:ascii="Book Antiqua" w:hAnsi="Book Antiqua"/>
          <w:iCs/>
          <w:sz w:val="20"/>
          <w:szCs w:val="20"/>
        </w:rPr>
      </w:pPr>
      <w:r w:rsidRPr="00A337A6">
        <w:rPr>
          <w:rFonts w:ascii="Book Antiqua" w:hAnsi="Book Antiqua"/>
          <w:sz w:val="20"/>
          <w:szCs w:val="20"/>
        </w:rPr>
        <w:t>Jankvist, U.T</w:t>
      </w:r>
      <w:r w:rsidR="00286DBB" w:rsidRPr="00A337A6">
        <w:rPr>
          <w:rFonts w:ascii="Book Antiqua" w:hAnsi="Book Antiqua"/>
          <w:sz w:val="20"/>
          <w:szCs w:val="20"/>
        </w:rPr>
        <w:t xml:space="preserve">. </w:t>
      </w:r>
      <w:r w:rsidRPr="00A337A6">
        <w:rPr>
          <w:rFonts w:ascii="Book Antiqua" w:hAnsi="Book Antiqua"/>
          <w:sz w:val="20"/>
          <w:szCs w:val="20"/>
        </w:rPr>
        <w:t>(</w:t>
      </w:r>
      <w:r w:rsidR="00286DBB" w:rsidRPr="00A337A6">
        <w:rPr>
          <w:rFonts w:ascii="Book Antiqua" w:hAnsi="Book Antiqua"/>
          <w:sz w:val="20"/>
          <w:szCs w:val="20"/>
        </w:rPr>
        <w:t>2009</w:t>
      </w:r>
      <w:r w:rsidRPr="00A337A6">
        <w:rPr>
          <w:rFonts w:ascii="Book Antiqua" w:hAnsi="Book Antiqua"/>
          <w:sz w:val="20"/>
          <w:szCs w:val="20"/>
        </w:rPr>
        <w:t>)</w:t>
      </w:r>
      <w:r w:rsidR="00286DBB" w:rsidRPr="00A337A6">
        <w:rPr>
          <w:rFonts w:ascii="Book Antiqua" w:hAnsi="Book Antiqua"/>
          <w:sz w:val="20"/>
          <w:szCs w:val="20"/>
        </w:rPr>
        <w:t xml:space="preserve">. </w:t>
      </w:r>
      <w:r w:rsidR="00286DBB" w:rsidRPr="00A337A6">
        <w:rPr>
          <w:rFonts w:ascii="Book Antiqua" w:hAnsi="Book Antiqua"/>
          <w:i/>
          <w:iCs/>
          <w:sz w:val="20"/>
          <w:szCs w:val="20"/>
        </w:rPr>
        <w:t xml:space="preserve">Using </w:t>
      </w:r>
      <w:r w:rsidR="00B76BEE" w:rsidRPr="00A337A6">
        <w:rPr>
          <w:rFonts w:ascii="Book Antiqua" w:hAnsi="Book Antiqua"/>
          <w:i/>
          <w:iCs/>
          <w:sz w:val="20"/>
          <w:szCs w:val="20"/>
        </w:rPr>
        <w:t>H</w:t>
      </w:r>
      <w:r w:rsidR="00286DBB" w:rsidRPr="00A337A6">
        <w:rPr>
          <w:rFonts w:ascii="Book Antiqua" w:hAnsi="Book Antiqua"/>
          <w:i/>
          <w:iCs/>
          <w:sz w:val="20"/>
          <w:szCs w:val="20"/>
        </w:rPr>
        <w:t xml:space="preserve">istory as a </w:t>
      </w:r>
      <w:r w:rsidR="00B76BEE" w:rsidRPr="00A337A6">
        <w:rPr>
          <w:rFonts w:ascii="Book Antiqua" w:hAnsi="Book Antiqua"/>
          <w:i/>
          <w:iCs/>
          <w:sz w:val="20"/>
          <w:szCs w:val="20"/>
        </w:rPr>
        <w:t>G</w:t>
      </w:r>
      <w:r w:rsidR="00286DBB" w:rsidRPr="00A337A6">
        <w:rPr>
          <w:rFonts w:ascii="Book Antiqua" w:hAnsi="Book Antiqua"/>
          <w:i/>
          <w:iCs/>
          <w:sz w:val="20"/>
          <w:szCs w:val="20"/>
        </w:rPr>
        <w:t xml:space="preserve">oal in </w:t>
      </w:r>
      <w:r w:rsidR="00B76BEE" w:rsidRPr="00A337A6">
        <w:rPr>
          <w:rFonts w:ascii="Book Antiqua" w:hAnsi="Book Antiqua"/>
          <w:i/>
          <w:iCs/>
          <w:sz w:val="20"/>
          <w:szCs w:val="20"/>
        </w:rPr>
        <w:t>M</w:t>
      </w:r>
      <w:r w:rsidR="00286DBB" w:rsidRPr="00A337A6">
        <w:rPr>
          <w:rFonts w:ascii="Book Antiqua" w:hAnsi="Book Antiqua"/>
          <w:i/>
          <w:iCs/>
          <w:sz w:val="20"/>
          <w:szCs w:val="20"/>
        </w:rPr>
        <w:t xml:space="preserve">athematics </w:t>
      </w:r>
      <w:r w:rsidR="00B76BEE" w:rsidRPr="00A337A6">
        <w:rPr>
          <w:rFonts w:ascii="Book Antiqua" w:hAnsi="Book Antiqua"/>
          <w:i/>
          <w:iCs/>
          <w:sz w:val="20"/>
          <w:szCs w:val="20"/>
        </w:rPr>
        <w:t>E</w:t>
      </w:r>
      <w:r w:rsidR="00286DBB" w:rsidRPr="00A337A6">
        <w:rPr>
          <w:rFonts w:ascii="Book Antiqua" w:hAnsi="Book Antiqua"/>
          <w:i/>
          <w:iCs/>
          <w:sz w:val="20"/>
          <w:szCs w:val="20"/>
        </w:rPr>
        <w:t>ducation</w:t>
      </w:r>
      <w:r w:rsidR="00286DBB" w:rsidRPr="00A337A6">
        <w:rPr>
          <w:rFonts w:ascii="Book Antiqua" w:hAnsi="Book Antiqua"/>
          <w:sz w:val="20"/>
          <w:szCs w:val="20"/>
        </w:rPr>
        <w:t xml:space="preserve"> (Master thesis). </w:t>
      </w:r>
      <w:r w:rsidR="00B76BEE" w:rsidRPr="00A337A6">
        <w:rPr>
          <w:rFonts w:ascii="Book Antiqua" w:hAnsi="Book Antiqua"/>
          <w:sz w:val="20"/>
          <w:szCs w:val="20"/>
        </w:rPr>
        <w:t>Roskilde University</w:t>
      </w:r>
      <w:r w:rsidR="002022FB" w:rsidRPr="00A337A6">
        <w:rPr>
          <w:rFonts w:ascii="Book Antiqua" w:hAnsi="Book Antiqua"/>
          <w:sz w:val="20"/>
          <w:szCs w:val="20"/>
        </w:rPr>
        <w:t>, Denmark</w:t>
      </w:r>
      <w:r w:rsidR="00B76BEE" w:rsidRPr="00A337A6">
        <w:rPr>
          <w:rFonts w:ascii="Book Antiqua" w:hAnsi="Book Antiqua"/>
          <w:sz w:val="20"/>
          <w:szCs w:val="20"/>
        </w:rPr>
        <w:t xml:space="preserve">. </w:t>
      </w:r>
      <w:r w:rsidR="00286DBB" w:rsidRPr="00A337A6">
        <w:rPr>
          <w:rFonts w:ascii="Book Antiqua" w:hAnsi="Book Antiqua"/>
          <w:sz w:val="20"/>
          <w:szCs w:val="20"/>
        </w:rPr>
        <w:t xml:space="preserve">Retrieved from </w:t>
      </w:r>
      <w:hyperlink r:id="rId20" w:history="1">
        <w:r w:rsidR="00286DBB" w:rsidRPr="00A337A6">
          <w:rPr>
            <w:rStyle w:val="Hyperlink"/>
            <w:rFonts w:ascii="Book Antiqua" w:hAnsi="Book Antiqua"/>
            <w:sz w:val="20"/>
            <w:szCs w:val="20"/>
          </w:rPr>
          <w:t>http://</w:t>
        </w:r>
        <w:r w:rsidR="00286DBB" w:rsidRPr="00A337A6">
          <w:rPr>
            <w:rStyle w:val="Hyperlink"/>
            <w:rFonts w:ascii="Book Antiqua" w:hAnsi="Book Antiqua"/>
            <w:iCs/>
            <w:sz w:val="20"/>
            <w:szCs w:val="20"/>
          </w:rPr>
          <w:t>milne.ruc.dk/imfufatekster/pdf/464.pdf</w:t>
        </w:r>
      </w:hyperlink>
      <w:r w:rsidR="00286DBB" w:rsidRPr="00A337A6">
        <w:rPr>
          <w:rFonts w:ascii="Book Antiqua" w:hAnsi="Book Antiqua"/>
          <w:iCs/>
          <w:sz w:val="20"/>
          <w:szCs w:val="20"/>
        </w:rPr>
        <w:t xml:space="preserve"> </w:t>
      </w:r>
    </w:p>
    <w:p w14:paraId="1F78342A" w14:textId="77777777" w:rsidR="00286DBB" w:rsidRPr="00A337A6" w:rsidRDefault="00286DBB" w:rsidP="00286DBB">
      <w:pPr>
        <w:ind w:left="284" w:hanging="284"/>
        <w:jc w:val="both"/>
        <w:rPr>
          <w:rFonts w:ascii="Book Antiqua" w:hAnsi="Book Antiqua"/>
          <w:sz w:val="20"/>
          <w:szCs w:val="20"/>
        </w:rPr>
      </w:pPr>
    </w:p>
    <w:p w14:paraId="617602E0" w14:textId="77777777" w:rsidR="00286DBB" w:rsidRPr="00A337A6" w:rsidRDefault="008E4E59" w:rsidP="00286DBB">
      <w:pPr>
        <w:ind w:left="284" w:hanging="284"/>
        <w:jc w:val="both"/>
        <w:rPr>
          <w:rFonts w:ascii="Book Antiqua" w:hAnsi="Book Antiqua"/>
          <w:sz w:val="20"/>
          <w:szCs w:val="20"/>
        </w:rPr>
      </w:pPr>
      <w:r w:rsidRPr="00A337A6">
        <w:rPr>
          <w:rFonts w:ascii="Book Antiqua" w:hAnsi="Book Antiqua"/>
          <w:sz w:val="20"/>
          <w:szCs w:val="20"/>
        </w:rPr>
        <w:t xml:space="preserve">Hamidi, </w:t>
      </w:r>
      <w:proofErr w:type="spellStart"/>
      <w:r w:rsidRPr="00A337A6">
        <w:rPr>
          <w:rFonts w:ascii="Book Antiqua" w:hAnsi="Book Antiqua"/>
          <w:sz w:val="20"/>
          <w:szCs w:val="20"/>
        </w:rPr>
        <w:t>Jufri</w:t>
      </w:r>
      <w:proofErr w:type="spellEnd"/>
      <w:r w:rsidRPr="00A337A6">
        <w:rPr>
          <w:rFonts w:ascii="Book Antiqua" w:hAnsi="Book Antiqua"/>
          <w:sz w:val="20"/>
          <w:szCs w:val="20"/>
        </w:rPr>
        <w:t>, A.W., Karta, I.W. (</w:t>
      </w:r>
      <w:r w:rsidR="00286DBB" w:rsidRPr="00A337A6">
        <w:rPr>
          <w:rFonts w:ascii="Book Antiqua" w:hAnsi="Book Antiqua"/>
          <w:sz w:val="20"/>
          <w:szCs w:val="20"/>
        </w:rPr>
        <w:t>2016</w:t>
      </w:r>
      <w:r w:rsidRPr="00A337A6">
        <w:rPr>
          <w:rFonts w:ascii="Book Antiqua" w:hAnsi="Book Antiqua"/>
          <w:sz w:val="20"/>
          <w:szCs w:val="20"/>
        </w:rPr>
        <w:t>)</w:t>
      </w:r>
      <w:r w:rsidR="00286DBB" w:rsidRPr="00A337A6">
        <w:rPr>
          <w:rFonts w:ascii="Book Antiqua" w:hAnsi="Book Antiqua"/>
          <w:sz w:val="20"/>
          <w:szCs w:val="20"/>
        </w:rPr>
        <w:t xml:space="preserve">. </w:t>
      </w:r>
      <w:r w:rsidR="00286DBB" w:rsidRPr="00A337A6">
        <w:rPr>
          <w:rFonts w:ascii="Book Antiqua" w:hAnsi="Book Antiqua"/>
          <w:i/>
          <w:sz w:val="20"/>
          <w:szCs w:val="20"/>
        </w:rPr>
        <w:t xml:space="preserve">Effect of Quality of Work Life and Job Satisfaction to Job Performance of Senior </w:t>
      </w:r>
      <w:r w:rsidR="00B76BEE" w:rsidRPr="00A337A6">
        <w:rPr>
          <w:rFonts w:ascii="Book Antiqua" w:hAnsi="Book Antiqua"/>
          <w:i/>
          <w:sz w:val="20"/>
          <w:szCs w:val="20"/>
        </w:rPr>
        <w:t>H</w:t>
      </w:r>
      <w:r w:rsidR="00286DBB" w:rsidRPr="00A337A6">
        <w:rPr>
          <w:rFonts w:ascii="Book Antiqua" w:hAnsi="Book Antiqua"/>
          <w:i/>
          <w:sz w:val="20"/>
          <w:szCs w:val="20"/>
        </w:rPr>
        <w:t xml:space="preserve">igh School Teacher in </w:t>
      </w:r>
      <w:proofErr w:type="spellStart"/>
      <w:r w:rsidR="00286DBB" w:rsidRPr="00A337A6">
        <w:rPr>
          <w:rFonts w:ascii="Book Antiqua" w:hAnsi="Book Antiqua"/>
          <w:i/>
          <w:sz w:val="20"/>
          <w:szCs w:val="20"/>
        </w:rPr>
        <w:t>Mataram</w:t>
      </w:r>
      <w:proofErr w:type="spellEnd"/>
      <w:r w:rsidR="00286DBB" w:rsidRPr="00A337A6">
        <w:rPr>
          <w:rFonts w:ascii="Book Antiqua" w:hAnsi="Book Antiqua"/>
          <w:i/>
          <w:sz w:val="20"/>
          <w:szCs w:val="20"/>
        </w:rPr>
        <w:t xml:space="preserve"> City</w:t>
      </w:r>
      <w:r w:rsidR="00286DBB" w:rsidRPr="00A337A6">
        <w:rPr>
          <w:rFonts w:ascii="Book Antiqua" w:hAnsi="Book Antiqua"/>
          <w:sz w:val="20"/>
          <w:szCs w:val="20"/>
        </w:rPr>
        <w:t xml:space="preserve"> (Unpublished master thesis). Universitas </w:t>
      </w:r>
      <w:proofErr w:type="spellStart"/>
      <w:r w:rsidR="00286DBB" w:rsidRPr="00A337A6">
        <w:rPr>
          <w:rFonts w:ascii="Book Antiqua" w:hAnsi="Book Antiqua"/>
          <w:sz w:val="20"/>
          <w:szCs w:val="20"/>
        </w:rPr>
        <w:t>Mataram</w:t>
      </w:r>
      <w:proofErr w:type="spellEnd"/>
      <w:r w:rsidR="00286DBB" w:rsidRPr="00A337A6">
        <w:rPr>
          <w:rFonts w:ascii="Book Antiqua" w:hAnsi="Book Antiqua"/>
          <w:sz w:val="20"/>
          <w:szCs w:val="20"/>
        </w:rPr>
        <w:t xml:space="preserve">, </w:t>
      </w:r>
      <w:r w:rsidR="002022FB" w:rsidRPr="00A337A6">
        <w:rPr>
          <w:rFonts w:ascii="Book Antiqua" w:hAnsi="Book Antiqua"/>
          <w:sz w:val="20"/>
          <w:szCs w:val="20"/>
        </w:rPr>
        <w:t>Indonesia</w:t>
      </w:r>
      <w:r w:rsidR="00286DBB" w:rsidRPr="00A337A6">
        <w:rPr>
          <w:rFonts w:ascii="Book Antiqua" w:hAnsi="Book Antiqua"/>
          <w:sz w:val="20"/>
          <w:szCs w:val="20"/>
        </w:rPr>
        <w:t>.</w:t>
      </w:r>
    </w:p>
    <w:p w14:paraId="0759407E" w14:textId="77777777" w:rsidR="007363A3" w:rsidRPr="00A337A6" w:rsidRDefault="007363A3" w:rsidP="00286DBB">
      <w:pPr>
        <w:ind w:left="284" w:hanging="284"/>
        <w:jc w:val="both"/>
        <w:rPr>
          <w:rFonts w:ascii="Book Antiqua" w:hAnsi="Book Antiqua"/>
          <w:b/>
          <w:i/>
          <w:sz w:val="20"/>
          <w:szCs w:val="20"/>
        </w:rPr>
      </w:pPr>
    </w:p>
    <w:p w14:paraId="060BD195" w14:textId="77777777" w:rsidR="00286DBB" w:rsidRPr="00A337A6" w:rsidRDefault="00286DBB" w:rsidP="00286DBB">
      <w:pPr>
        <w:ind w:left="284" w:hanging="284"/>
        <w:jc w:val="both"/>
        <w:rPr>
          <w:rFonts w:ascii="Book Antiqua" w:hAnsi="Book Antiqua"/>
          <w:b/>
          <w:i/>
          <w:sz w:val="20"/>
          <w:szCs w:val="20"/>
        </w:rPr>
      </w:pPr>
      <w:r w:rsidRPr="00A337A6">
        <w:rPr>
          <w:rFonts w:ascii="Book Antiqua" w:hAnsi="Book Antiqua"/>
          <w:b/>
          <w:i/>
          <w:sz w:val="20"/>
          <w:szCs w:val="20"/>
        </w:rPr>
        <w:t>Conference/Seminary Papers</w:t>
      </w:r>
    </w:p>
    <w:p w14:paraId="0E73F043" w14:textId="77777777" w:rsidR="00286DBB" w:rsidRPr="00A337A6" w:rsidRDefault="00286DBB" w:rsidP="00286DBB">
      <w:pPr>
        <w:ind w:left="284" w:hanging="284"/>
        <w:jc w:val="both"/>
        <w:rPr>
          <w:rFonts w:ascii="Book Antiqua" w:hAnsi="Book Antiqua"/>
          <w:b/>
          <w:i/>
          <w:sz w:val="20"/>
          <w:szCs w:val="20"/>
        </w:rPr>
      </w:pPr>
    </w:p>
    <w:p w14:paraId="10D4F77C" w14:textId="77777777" w:rsidR="00286DBB" w:rsidRPr="00A337A6" w:rsidRDefault="00286DBB" w:rsidP="00286DBB">
      <w:pPr>
        <w:ind w:left="284" w:hanging="284"/>
        <w:jc w:val="both"/>
        <w:rPr>
          <w:rFonts w:ascii="Book Antiqua" w:hAnsi="Book Antiqua"/>
          <w:sz w:val="20"/>
          <w:szCs w:val="20"/>
        </w:rPr>
      </w:pPr>
      <w:r w:rsidRPr="00A337A6">
        <w:rPr>
          <w:rFonts w:ascii="Book Antiqua" w:hAnsi="Book Antiqua"/>
          <w:sz w:val="20"/>
          <w:szCs w:val="20"/>
        </w:rPr>
        <w:t xml:space="preserve">Lawrence, S. (2008). </w:t>
      </w:r>
      <w:r w:rsidRPr="00A337A6">
        <w:rPr>
          <w:rFonts w:ascii="Book Antiqua" w:hAnsi="Book Antiqua"/>
          <w:i/>
          <w:sz w:val="20"/>
          <w:szCs w:val="20"/>
        </w:rPr>
        <w:t>History of mathematics making its way through the teacher networks: professional learning environment and the history of mathematics in mathematics curriculum</w:t>
      </w:r>
      <w:r w:rsidRPr="00A337A6">
        <w:rPr>
          <w:rFonts w:ascii="Book Antiqua" w:hAnsi="Book Antiqua"/>
          <w:sz w:val="20"/>
          <w:szCs w:val="20"/>
        </w:rPr>
        <w:t>. Paper presented at 10</w:t>
      </w:r>
      <w:r w:rsidRPr="00A337A6">
        <w:rPr>
          <w:rFonts w:ascii="Book Antiqua" w:hAnsi="Book Antiqua"/>
          <w:sz w:val="20"/>
          <w:szCs w:val="20"/>
          <w:vertAlign w:val="superscript"/>
        </w:rPr>
        <w:t>th</w:t>
      </w:r>
      <w:r w:rsidRPr="00A337A6">
        <w:rPr>
          <w:rFonts w:ascii="Book Antiqua" w:hAnsi="Book Antiqua"/>
          <w:sz w:val="20"/>
          <w:szCs w:val="20"/>
        </w:rPr>
        <w:t xml:space="preserve"> ICME, Mexico.  </w:t>
      </w:r>
    </w:p>
    <w:p w14:paraId="55270BEA" w14:textId="77777777" w:rsidR="0073409B" w:rsidRPr="00A337A6" w:rsidRDefault="0073409B" w:rsidP="00A337A6">
      <w:pPr>
        <w:jc w:val="both"/>
        <w:rPr>
          <w:rFonts w:ascii="Book Antiqua" w:hAnsi="Book Antiqua"/>
          <w:b/>
          <w:color w:val="C00000"/>
          <w:sz w:val="20"/>
          <w:szCs w:val="20"/>
        </w:rPr>
      </w:pPr>
    </w:p>
    <w:p w14:paraId="5600EEDE" w14:textId="77777777" w:rsidR="00402986" w:rsidRPr="00A337A6" w:rsidRDefault="00402986" w:rsidP="00286DBB">
      <w:pPr>
        <w:ind w:left="284" w:hanging="284"/>
        <w:jc w:val="both"/>
        <w:rPr>
          <w:rFonts w:ascii="Book Antiqua" w:hAnsi="Book Antiqua"/>
          <w:b/>
          <w:color w:val="C00000"/>
          <w:sz w:val="20"/>
          <w:szCs w:val="20"/>
        </w:rPr>
      </w:pPr>
    </w:p>
    <w:p w14:paraId="7CD892D6" w14:textId="77777777" w:rsidR="006C0BE3" w:rsidRDefault="006C0BE3" w:rsidP="00286DBB">
      <w:pPr>
        <w:rPr>
          <w:rFonts w:ascii="Book Antiqua" w:hAnsi="Book Antiqua"/>
          <w:sz w:val="20"/>
          <w:szCs w:val="20"/>
        </w:rPr>
      </w:pPr>
    </w:p>
    <w:p w14:paraId="1B8613EE" w14:textId="77777777" w:rsidR="00760AA9" w:rsidRDefault="00760AA9" w:rsidP="00286DBB">
      <w:pPr>
        <w:rPr>
          <w:rFonts w:ascii="Book Antiqua" w:hAnsi="Book Antiqua"/>
          <w:sz w:val="20"/>
          <w:szCs w:val="20"/>
        </w:rPr>
      </w:pPr>
    </w:p>
    <w:p w14:paraId="01B7526E" w14:textId="77777777" w:rsidR="00760AA9" w:rsidRPr="00A337A6" w:rsidRDefault="00760AA9" w:rsidP="00286DBB">
      <w:pPr>
        <w:rPr>
          <w:rFonts w:ascii="Book Antiqua" w:hAnsi="Book Antiqua"/>
          <w:sz w:val="20"/>
          <w:szCs w:val="20"/>
        </w:rPr>
      </w:pPr>
    </w:p>
    <w:p w14:paraId="70E1E594" w14:textId="77777777" w:rsidR="00286DBB" w:rsidRPr="00A337A6" w:rsidRDefault="00286DBB" w:rsidP="00984736">
      <w:pPr>
        <w:jc w:val="center"/>
        <w:rPr>
          <w:rFonts w:ascii="Book Antiqua" w:hAnsi="Book Antiqua"/>
          <w:sz w:val="20"/>
          <w:szCs w:val="20"/>
        </w:rPr>
      </w:pPr>
    </w:p>
    <w:sectPr w:rsidR="00286DBB" w:rsidRPr="00A337A6" w:rsidSect="004064E6">
      <w:type w:val="continuous"/>
      <w:pgSz w:w="11894" w:h="16157" w:code="9"/>
      <w:pgMar w:top="1134" w:right="851" w:bottom="1134" w:left="851" w:header="709" w:footer="709" w:gutter="0"/>
      <w:cols w:num="2" w:space="29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024F6" w14:textId="77777777" w:rsidR="00D2116A" w:rsidRDefault="00D2116A" w:rsidP="008834B4">
      <w:r>
        <w:separator/>
      </w:r>
    </w:p>
  </w:endnote>
  <w:endnote w:type="continuationSeparator" w:id="0">
    <w:p w14:paraId="329607AC" w14:textId="77777777" w:rsidR="00D2116A" w:rsidRDefault="00D2116A" w:rsidP="00883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altName w:val="Segoe UI"/>
    <w:panose1 w:val="00000000000000000000"/>
    <w:charset w:val="00"/>
    <w:family w:val="roman"/>
    <w:notTrueType/>
    <w:pitch w:val="default"/>
  </w:font>
  <w:font w:name="ヒラギノ角ゴ Pro W3">
    <w:altName w:val="Times New Roman"/>
    <w:panose1 w:val="00000000000000000000"/>
    <w:charset w:val="80"/>
    <w:family w:val="roman"/>
    <w:notTrueType/>
    <w:pitch w:val="default"/>
  </w:font>
  <w:font w:name="Times New Roman Bold">
    <w:altName w:val="Times New Roman"/>
    <w:panose1 w:val="00000000000000000000"/>
    <w:charset w:val="00"/>
    <w:family w:val="roman"/>
    <w:notTrueType/>
    <w:pitch w:val="default"/>
  </w:font>
  <w:font w:name="Times New Roman Bold Italic">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 Sans Light">
    <w:altName w:val="Arial"/>
    <w:charset w:val="00"/>
    <w:family w:val="swiss"/>
    <w:pitch w:val="variable"/>
    <w:sig w:usb0="E00002EF" w:usb1="4000205B" w:usb2="00000028" w:usb3="00000000" w:csb0="0000019F" w:csb1="00000000"/>
  </w:font>
  <w:font w:name="Book Antiqua">
    <w:panose1 w:val="02040602050305030304"/>
    <w:charset w:val="00"/>
    <w:family w:val="roman"/>
    <w:pitch w:val="variable"/>
    <w:sig w:usb0="00000287" w:usb1="00000000" w:usb2="00000000" w:usb3="00000000" w:csb0="0000009F" w:csb1="00000000"/>
  </w:font>
  <w:font w:name="Palatino">
    <w:altName w:val="Book Antiqua"/>
    <w:charset w:val="4D"/>
    <w:family w:val="auto"/>
    <w:pitch w:val="variable"/>
    <w:sig w:usb0="A00002FF" w:usb1="7800205A" w:usb2="14600000" w:usb3="00000000" w:csb0="00000193" w:csb1="00000000"/>
  </w:font>
  <w:font w:name="Avenir Black">
    <w:altName w:val="Trebuchet MS"/>
    <w:charset w:val="4D"/>
    <w:family w:val="swiss"/>
    <w:pitch w:val="variable"/>
    <w:sig w:usb0="00000001" w:usb1="5000204A" w:usb2="00000000" w:usb3="00000000" w:csb0="0000009B" w:csb1="00000000"/>
  </w:font>
  <w:font w:name="Sakkal Majalla">
    <w:panose1 w:val="02000000000000000000"/>
    <w:charset w:val="00"/>
    <w:family w:val="auto"/>
    <w:pitch w:val="variable"/>
    <w:sig w:usb0="A0002027" w:usb1="80000000" w:usb2="00000108" w:usb3="00000000" w:csb0="000000D3"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FEA99" w14:textId="77777777" w:rsidR="00D62FAB" w:rsidRPr="003B530E" w:rsidRDefault="001609C1" w:rsidP="003B530E">
    <w:pPr>
      <w:pStyle w:val="Footer"/>
      <w:jc w:val="right"/>
      <w:rPr>
        <w:sz w:val="16"/>
      </w:rPr>
    </w:pPr>
    <w:r w:rsidRPr="003B530E">
      <w:rPr>
        <w:sz w:val="16"/>
      </w:rPr>
      <w:fldChar w:fldCharType="begin"/>
    </w:r>
    <w:r w:rsidR="00D62FAB" w:rsidRPr="003B530E">
      <w:rPr>
        <w:sz w:val="16"/>
      </w:rPr>
      <w:instrText xml:space="preserve"> PAGE   \* MERGEFORMAT </w:instrText>
    </w:r>
    <w:r w:rsidRPr="003B530E">
      <w:rPr>
        <w:sz w:val="16"/>
      </w:rPr>
      <w:fldChar w:fldCharType="separate"/>
    </w:r>
    <w:r w:rsidR="008507D7">
      <w:rPr>
        <w:noProof/>
        <w:sz w:val="16"/>
      </w:rPr>
      <w:t>2</w:t>
    </w:r>
    <w:r w:rsidRPr="003B530E">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584A" w14:textId="77777777" w:rsidR="005D76DE" w:rsidRDefault="005D76DE" w:rsidP="00E31D82">
    <w:pPr>
      <w:pStyle w:val="Footer"/>
      <w:rPr>
        <w:rFonts w:ascii="Book Antiqua" w:hAnsi="Book Antiqua"/>
        <w:sz w:val="16"/>
        <w:szCs w:val="16"/>
      </w:rPr>
    </w:pPr>
    <w:r>
      <w:rPr>
        <w:rFonts w:ascii="Book Antiqua" w:hAnsi="Book Antiqua"/>
        <w:sz w:val="16"/>
        <w:szCs w:val="16"/>
      </w:rPr>
      <w:t>___________</w:t>
    </w:r>
  </w:p>
  <w:p w14:paraId="4F62E99F" w14:textId="77777777" w:rsidR="002076A1" w:rsidRPr="00DC1313" w:rsidRDefault="00DC1313" w:rsidP="00DC1313">
    <w:pPr>
      <w:pStyle w:val="Footer"/>
      <w:tabs>
        <w:tab w:val="clear" w:pos="4320"/>
      </w:tabs>
      <w:rPr>
        <w:rFonts w:ascii="Book Antiqua" w:hAnsi="Book Antiqua"/>
        <w:b/>
        <w:sz w:val="16"/>
        <w:szCs w:val="16"/>
      </w:rPr>
    </w:pPr>
    <w:r w:rsidRPr="00DC1313">
      <w:rPr>
        <w:rFonts w:ascii="Book Antiqua" w:hAnsi="Book Antiqua"/>
        <w:b/>
        <w:sz w:val="16"/>
        <w:szCs w:val="16"/>
      </w:rPr>
      <w:t>How to Cite:</w:t>
    </w:r>
  </w:p>
  <w:p w14:paraId="20A95154" w14:textId="77777777" w:rsidR="00DC1313" w:rsidRPr="00A337A6" w:rsidRDefault="00DC1313" w:rsidP="00DC1313">
    <w:pPr>
      <w:spacing w:line="276" w:lineRule="auto"/>
      <w:jc w:val="both"/>
      <w:rPr>
        <w:rFonts w:ascii="Book Antiqua" w:hAnsi="Book Antiqua"/>
        <w:sz w:val="16"/>
        <w:szCs w:val="16"/>
      </w:rPr>
    </w:pPr>
    <w:r w:rsidRPr="00A337A6">
      <w:rPr>
        <w:rFonts w:ascii="Book Antiqua" w:hAnsi="Book Antiqua"/>
        <w:b/>
        <w:sz w:val="16"/>
        <w:szCs w:val="16"/>
      </w:rPr>
      <w:t>Example:</w:t>
    </w:r>
    <w:r w:rsidRPr="00A337A6">
      <w:rPr>
        <w:rFonts w:ascii="Book Antiqua" w:hAnsi="Book Antiqua"/>
        <w:sz w:val="16"/>
        <w:szCs w:val="16"/>
      </w:rPr>
      <w:t xml:space="preserve"> </w:t>
    </w:r>
    <w:proofErr w:type="spellStart"/>
    <w:r w:rsidRPr="00A337A6">
      <w:rPr>
        <w:rFonts w:ascii="Book Antiqua" w:hAnsi="Book Antiqua"/>
        <w:sz w:val="16"/>
        <w:szCs w:val="16"/>
      </w:rPr>
      <w:t>Susilawati</w:t>
    </w:r>
    <w:proofErr w:type="spellEnd"/>
    <w:r w:rsidRPr="00A337A6">
      <w:rPr>
        <w:rFonts w:ascii="Book Antiqua" w:hAnsi="Book Antiqua"/>
        <w:sz w:val="16"/>
        <w:szCs w:val="16"/>
      </w:rPr>
      <w:t xml:space="preserve">, S., Doyan, A., </w:t>
    </w:r>
    <w:proofErr w:type="spellStart"/>
    <w:r w:rsidRPr="00A337A6">
      <w:rPr>
        <w:rFonts w:ascii="Book Antiqua" w:hAnsi="Book Antiqua"/>
        <w:sz w:val="16"/>
        <w:szCs w:val="16"/>
      </w:rPr>
      <w:t>Muliyadi</w:t>
    </w:r>
    <w:proofErr w:type="spellEnd"/>
    <w:r w:rsidRPr="00A337A6">
      <w:rPr>
        <w:rFonts w:ascii="Book Antiqua" w:hAnsi="Book Antiqua"/>
        <w:sz w:val="16"/>
        <w:szCs w:val="16"/>
      </w:rPr>
      <w:t xml:space="preserve">, L., &amp; Hakim, S. (2019). Growth of tin oxide thin film by aluminum and fluorine doping using spin coating Sol-Gel techniques. </w:t>
    </w:r>
    <w:r w:rsidRPr="00A337A6">
      <w:rPr>
        <w:rStyle w:val="Emphasis"/>
        <w:rFonts w:ascii="Book Antiqua" w:hAnsi="Book Antiqua"/>
        <w:sz w:val="16"/>
        <w:szCs w:val="16"/>
      </w:rPr>
      <w:t>Journal of Science and Science Education (</w:t>
    </w:r>
    <w:proofErr w:type="spellStart"/>
    <w:r w:rsidRPr="00A337A6">
      <w:rPr>
        <w:rStyle w:val="Emphasis"/>
        <w:rFonts w:ascii="Book Antiqua" w:hAnsi="Book Antiqua"/>
        <w:sz w:val="16"/>
        <w:szCs w:val="16"/>
      </w:rPr>
      <w:t>JoSSEd</w:t>
    </w:r>
    <w:proofErr w:type="spellEnd"/>
    <w:r w:rsidRPr="00A337A6">
      <w:rPr>
        <w:rStyle w:val="Emphasis"/>
        <w:rFonts w:ascii="Book Antiqua" w:hAnsi="Book Antiqua"/>
        <w:sz w:val="16"/>
        <w:szCs w:val="16"/>
      </w:rPr>
      <w:t>), 1</w:t>
    </w:r>
    <w:r w:rsidRPr="00A337A6">
      <w:rPr>
        <w:rFonts w:ascii="Book Antiqua" w:hAnsi="Book Antiqua"/>
        <w:sz w:val="16"/>
        <w:szCs w:val="16"/>
      </w:rPr>
      <w:t xml:space="preserve">(1), 1-4. </w:t>
    </w:r>
    <w:hyperlink r:id="rId1" w:history="1">
      <w:r w:rsidRPr="00A337A6">
        <w:rPr>
          <w:rStyle w:val="Hyperlink"/>
          <w:rFonts w:ascii="Book Antiqua" w:hAnsi="Book Antiqua"/>
          <w:sz w:val="16"/>
          <w:szCs w:val="16"/>
        </w:rPr>
        <w:t>https://doi.org/10.29303/jjppipa.v1i1.264</w:t>
      </w:r>
    </w:hyperlink>
    <w:r>
      <w:rPr>
        <w:rFonts w:ascii="Book Antiqua" w:hAnsi="Book Antiqua"/>
        <w:sz w:val="16"/>
        <w:szCs w:val="16"/>
      </w:rPr>
      <w:t xml:space="preserve"> </w:t>
    </w:r>
  </w:p>
  <w:p w14:paraId="1AA1D1D1" w14:textId="77777777" w:rsidR="00DC1313" w:rsidRPr="005D76DE" w:rsidRDefault="00DC1313" w:rsidP="00DC1313">
    <w:pPr>
      <w:pStyle w:val="Footer"/>
      <w:tabs>
        <w:tab w:val="clear" w:pos="4320"/>
      </w:tabs>
      <w:jc w:val="right"/>
    </w:pPr>
    <w:r w:rsidRPr="00A337A6">
      <w:rPr>
        <w:rStyle w:val="tlid-translation"/>
        <w:rFonts w:ascii="Book Antiqua" w:hAnsi="Book Antiqua"/>
        <w:i/>
        <w:color w:val="C00000"/>
        <w:sz w:val="16"/>
        <w:szCs w:val="16"/>
      </w:rPr>
      <w:t>Book Antiqua</w:t>
    </w:r>
    <w:r w:rsidRPr="00A337A6">
      <w:rPr>
        <w:rStyle w:val="tlid-translation"/>
        <w:rFonts w:ascii="Book Antiqua" w:hAnsi="Book Antiqua"/>
        <w:i/>
        <w:color w:val="C00000"/>
        <w:sz w:val="13"/>
        <w:szCs w:val="13"/>
      </w:rPr>
      <w:t xml:space="preserve"> </w:t>
    </w:r>
    <w:r w:rsidRPr="00A337A6">
      <w:rPr>
        <w:rStyle w:val="tlid-translation"/>
        <w:rFonts w:ascii="Book Antiqua" w:hAnsi="Book Antiqua"/>
        <w:i/>
        <w:color w:val="C00000"/>
        <w:sz w:val="16"/>
        <w:szCs w:val="16"/>
      </w:rPr>
      <w:t>8pt</w:t>
    </w:r>
    <w:r w:rsidRPr="00A337A6">
      <w:rPr>
        <w:rFonts w:ascii="Book Antiqua" w:hAnsi="Book Antiqua"/>
        <w:i/>
        <w:color w:val="C00000"/>
        <w:sz w:val="16"/>
        <w:szCs w:val="16"/>
      </w:rPr>
      <w:t>, Space 1, Justify (APA Format)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13C2B" w14:textId="77777777" w:rsidR="00D2116A" w:rsidRDefault="00D2116A" w:rsidP="008834B4">
      <w:r>
        <w:separator/>
      </w:r>
    </w:p>
  </w:footnote>
  <w:footnote w:type="continuationSeparator" w:id="0">
    <w:p w14:paraId="023058F5" w14:textId="77777777" w:rsidR="00D2116A" w:rsidRDefault="00D2116A" w:rsidP="00883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915"/>
      <w:gridCol w:w="5399"/>
    </w:tblGrid>
    <w:tr w:rsidR="00DC1313" w:rsidRPr="00DC1313" w14:paraId="15F11BED" w14:textId="77777777" w:rsidTr="00A337A6">
      <w:tc>
        <w:tcPr>
          <w:tcW w:w="4915" w:type="dxa"/>
        </w:tcPr>
        <w:p w14:paraId="3D238C5B" w14:textId="77777777" w:rsidR="002E1AB0" w:rsidRPr="00DC1313" w:rsidRDefault="00DC1313" w:rsidP="00A475B1">
          <w:pPr>
            <w:pStyle w:val="Header"/>
            <w:jc w:val="both"/>
            <w:rPr>
              <w:rFonts w:ascii="Palatino" w:hAnsi="Palatino"/>
              <w:b/>
              <w:i/>
              <w:color w:val="1F4E79" w:themeColor="accent1" w:themeShade="80"/>
              <w:sz w:val="16"/>
              <w:szCs w:val="16"/>
            </w:rPr>
          </w:pPr>
          <w:r w:rsidRPr="00DC1313">
            <w:rPr>
              <w:rFonts w:ascii="Book Antiqua" w:hAnsi="Book Antiqua"/>
              <w:color w:val="1F4E79" w:themeColor="accent1" w:themeShade="80"/>
              <w:sz w:val="16"/>
              <w:szCs w:val="22"/>
            </w:rPr>
            <w:t>International Journal of Science Education and Science (IJESAS)</w:t>
          </w:r>
        </w:p>
      </w:tc>
      <w:tc>
        <w:tcPr>
          <w:tcW w:w="5399" w:type="dxa"/>
          <w:vAlign w:val="center"/>
        </w:tcPr>
        <w:p w14:paraId="17CC5BF9" w14:textId="77777777" w:rsidR="002E1AB0" w:rsidRPr="00DC1313" w:rsidRDefault="00A337A6" w:rsidP="00A475B1">
          <w:pPr>
            <w:pStyle w:val="Header"/>
            <w:jc w:val="right"/>
            <w:rPr>
              <w:rFonts w:ascii="Palatino" w:hAnsi="Palatino"/>
              <w:color w:val="1F4E79" w:themeColor="accent1" w:themeShade="80"/>
              <w:sz w:val="16"/>
              <w:szCs w:val="16"/>
            </w:rPr>
          </w:pPr>
          <w:r w:rsidRPr="00DC1313">
            <w:rPr>
              <w:rFonts w:ascii="Palatino" w:hAnsi="Palatino"/>
              <w:color w:val="1F4E79" w:themeColor="accent1" w:themeShade="80"/>
              <w:sz w:val="16"/>
              <w:szCs w:val="16"/>
            </w:rPr>
            <w:t>Month</w:t>
          </w:r>
          <w:r w:rsidR="004B022B" w:rsidRPr="00DC1313">
            <w:rPr>
              <w:rFonts w:ascii="Palatino" w:hAnsi="Palatino"/>
              <w:color w:val="1F4E79" w:themeColor="accent1" w:themeShade="80"/>
              <w:sz w:val="16"/>
              <w:szCs w:val="16"/>
            </w:rPr>
            <w:t xml:space="preserve"> 202</w:t>
          </w:r>
          <w:r w:rsidR="0024400F" w:rsidRPr="00DC1313">
            <w:rPr>
              <w:rFonts w:ascii="Palatino" w:hAnsi="Palatino"/>
              <w:color w:val="1F4E79" w:themeColor="accent1" w:themeShade="80"/>
              <w:sz w:val="16"/>
              <w:szCs w:val="16"/>
            </w:rPr>
            <w:t>2</w:t>
          </w:r>
          <w:r w:rsidR="004B022B" w:rsidRPr="00DC1313">
            <w:rPr>
              <w:rFonts w:ascii="Palatino" w:hAnsi="Palatino"/>
              <w:color w:val="1F4E79" w:themeColor="accent1" w:themeShade="80"/>
              <w:sz w:val="16"/>
              <w:szCs w:val="16"/>
            </w:rPr>
            <w:t xml:space="preserve">, Volume </w:t>
          </w:r>
          <w:r w:rsidR="0024400F" w:rsidRPr="00DC1313">
            <w:rPr>
              <w:rFonts w:ascii="Palatino" w:hAnsi="Palatino"/>
              <w:color w:val="1F4E79" w:themeColor="accent1" w:themeShade="80"/>
              <w:sz w:val="16"/>
              <w:szCs w:val="16"/>
            </w:rPr>
            <w:t>1</w:t>
          </w:r>
          <w:r w:rsidR="004B022B" w:rsidRPr="00DC1313">
            <w:rPr>
              <w:rFonts w:ascii="Palatino" w:hAnsi="Palatino"/>
              <w:color w:val="1F4E79" w:themeColor="accent1" w:themeShade="80"/>
              <w:sz w:val="16"/>
              <w:szCs w:val="16"/>
            </w:rPr>
            <w:t>, Issue 1</w:t>
          </w:r>
          <w:r w:rsidR="002E1AB0" w:rsidRPr="00DC1313">
            <w:rPr>
              <w:rFonts w:ascii="Palatino" w:hAnsi="Palatino"/>
              <w:color w:val="1F4E79" w:themeColor="accent1" w:themeShade="80"/>
              <w:sz w:val="16"/>
              <w:szCs w:val="16"/>
            </w:rPr>
            <w:t xml:space="preserve">, </w:t>
          </w:r>
          <w:r w:rsidRPr="00DC1313">
            <w:rPr>
              <w:rFonts w:ascii="Palatino" w:hAnsi="Palatino"/>
              <w:color w:val="1F4E79" w:themeColor="accent1" w:themeShade="80"/>
              <w:sz w:val="16"/>
              <w:szCs w:val="16"/>
            </w:rPr>
            <w:t>1-5</w:t>
          </w:r>
        </w:p>
      </w:tc>
    </w:tr>
  </w:tbl>
  <w:p w14:paraId="5DC91CFA" w14:textId="77777777" w:rsidR="00F71A34" w:rsidRPr="00AE64C4" w:rsidRDefault="00F71A34" w:rsidP="00AE64C4">
    <w:pPr>
      <w:pStyle w:val="Header"/>
      <w:jc w:val="both"/>
      <w:rPr>
        <w:sz w:val="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15" w:type="dxa"/>
      <w:tblBorders>
        <w:top w:val="single" w:sz="4" w:space="0" w:color="auto"/>
        <w:bottom w:val="single" w:sz="4" w:space="0" w:color="auto"/>
      </w:tblBorders>
      <w:tblLayout w:type="fixed"/>
      <w:tblLook w:val="04A0" w:firstRow="1" w:lastRow="0" w:firstColumn="1" w:lastColumn="0" w:noHBand="0" w:noVBand="1"/>
    </w:tblPr>
    <w:tblGrid>
      <w:gridCol w:w="1418"/>
      <w:gridCol w:w="7654"/>
      <w:gridCol w:w="1243"/>
    </w:tblGrid>
    <w:tr w:rsidR="007363A3" w:rsidRPr="00346118" w14:paraId="0D57FA50" w14:textId="77777777" w:rsidTr="00DC1313">
      <w:tc>
        <w:tcPr>
          <w:tcW w:w="1418" w:type="dxa"/>
          <w:vAlign w:val="center"/>
        </w:tcPr>
        <w:p w14:paraId="34D35D1D" w14:textId="77777777" w:rsidR="006F0BF0" w:rsidRPr="00346118" w:rsidRDefault="009B2058" w:rsidP="00DC1313">
          <w:pPr>
            <w:pStyle w:val="Header"/>
            <w:tabs>
              <w:tab w:val="left" w:pos="7566"/>
              <w:tab w:val="right" w:pos="9020"/>
            </w:tabs>
            <w:ind w:left="-108"/>
            <w:rPr>
              <w:rFonts w:ascii="Avenir Black" w:hAnsi="Avenir Black"/>
            </w:rPr>
          </w:pPr>
          <w:r w:rsidRPr="009F2179">
            <w:rPr>
              <w:rFonts w:ascii="Avenir Black" w:hAnsi="Avenir Black"/>
              <w:noProof/>
            </w:rPr>
            <w:drawing>
              <wp:inline distT="0" distB="0" distL="0" distR="0" wp14:anchorId="0A5E6728" wp14:editId="62A8142A">
                <wp:extent cx="838200" cy="990600"/>
                <wp:effectExtent l="0" t="0" r="0" b="0"/>
                <wp:docPr id="8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990600"/>
                        </a:xfrm>
                        <a:prstGeom prst="rect">
                          <a:avLst/>
                        </a:prstGeom>
                        <a:noFill/>
                        <a:ln>
                          <a:noFill/>
                        </a:ln>
                      </pic:spPr>
                    </pic:pic>
                  </a:graphicData>
                </a:graphic>
              </wp:inline>
            </w:drawing>
          </w:r>
        </w:p>
      </w:tc>
      <w:tc>
        <w:tcPr>
          <w:tcW w:w="7654" w:type="dxa"/>
          <w:shd w:val="clear" w:color="auto" w:fill="D9D9D9"/>
        </w:tcPr>
        <w:p w14:paraId="2BA803FE" w14:textId="77777777" w:rsidR="006F0BF0" w:rsidRPr="00346118" w:rsidRDefault="006C0BE3" w:rsidP="00346118">
          <w:pPr>
            <w:jc w:val="center"/>
            <w:rPr>
              <w:rFonts w:ascii="Book Antiqua" w:hAnsi="Book Antiqua"/>
              <w:sz w:val="20"/>
              <w:szCs w:val="20"/>
            </w:rPr>
          </w:pPr>
          <w:r>
            <w:rPr>
              <w:rFonts w:ascii="Book Antiqua" w:hAnsi="Book Antiqua"/>
              <w:sz w:val="18"/>
              <w:szCs w:val="18"/>
            </w:rPr>
            <w:t>KJS</w:t>
          </w:r>
          <w:r w:rsidR="00A337A6" w:rsidRPr="00A337A6">
            <w:rPr>
              <w:rFonts w:ascii="Book Antiqua" w:hAnsi="Book Antiqua"/>
              <w:sz w:val="18"/>
              <w:szCs w:val="18"/>
            </w:rPr>
            <w:t xml:space="preserve"> </w:t>
          </w:r>
          <w:r w:rsidR="006B1F72" w:rsidRPr="00A337A6">
            <w:rPr>
              <w:rFonts w:ascii="Book Antiqua" w:hAnsi="Book Antiqua"/>
              <w:sz w:val="18"/>
              <w:szCs w:val="18"/>
            </w:rPr>
            <w:t>1</w:t>
          </w:r>
          <w:r w:rsidR="006F0BF0" w:rsidRPr="00A337A6">
            <w:rPr>
              <w:rFonts w:ascii="Book Antiqua" w:hAnsi="Book Antiqua"/>
              <w:sz w:val="18"/>
              <w:szCs w:val="18"/>
            </w:rPr>
            <w:t>(</w:t>
          </w:r>
          <w:r w:rsidR="004B022B" w:rsidRPr="00A337A6">
            <w:rPr>
              <w:rFonts w:ascii="Book Antiqua" w:hAnsi="Book Antiqua"/>
              <w:sz w:val="18"/>
              <w:szCs w:val="18"/>
            </w:rPr>
            <w:t>1</w:t>
          </w:r>
          <w:r w:rsidR="00662EDA" w:rsidRPr="00A337A6">
            <w:rPr>
              <w:rFonts w:ascii="Book Antiqua" w:hAnsi="Book Antiqua"/>
              <w:sz w:val="18"/>
              <w:szCs w:val="18"/>
            </w:rPr>
            <w:t>) (202</w:t>
          </w:r>
          <w:r w:rsidR="009B2058">
            <w:rPr>
              <w:rFonts w:ascii="Book Antiqua" w:hAnsi="Book Antiqua"/>
              <w:sz w:val="18"/>
              <w:szCs w:val="18"/>
            </w:rPr>
            <w:t>3</w:t>
          </w:r>
          <w:r w:rsidR="00662EDA">
            <w:rPr>
              <w:rFonts w:ascii="Book Antiqua" w:hAnsi="Book Antiqua"/>
              <w:sz w:val="18"/>
              <w:szCs w:val="20"/>
            </w:rPr>
            <w:t>)</w:t>
          </w:r>
        </w:p>
        <w:p w14:paraId="67ADF4AC" w14:textId="77777777" w:rsidR="006F0BF0" w:rsidRPr="001518C8" w:rsidRDefault="006F0BF0" w:rsidP="00346118">
          <w:pPr>
            <w:jc w:val="center"/>
            <w:rPr>
              <w:rFonts w:ascii="Book Antiqua" w:hAnsi="Book Antiqua"/>
              <w:sz w:val="18"/>
            </w:rPr>
          </w:pPr>
        </w:p>
        <w:p w14:paraId="17905CAE" w14:textId="60BAC413" w:rsidR="00662EDA" w:rsidRPr="009B2058" w:rsidRDefault="006C0BE3" w:rsidP="006B1F72">
          <w:pPr>
            <w:jc w:val="center"/>
            <w:rPr>
              <w:rFonts w:ascii="Book Antiqua" w:hAnsi="Book Antiqua"/>
              <w:sz w:val="28"/>
              <w:szCs w:val="22"/>
            </w:rPr>
          </w:pPr>
          <w:r>
            <w:rPr>
              <w:rFonts w:ascii="Book Antiqua" w:hAnsi="Book Antiqua"/>
              <w:sz w:val="28"/>
              <w:szCs w:val="22"/>
            </w:rPr>
            <w:t xml:space="preserve">JURNAL KAJIAN </w:t>
          </w:r>
          <w:r w:rsidR="00E07ECE">
            <w:rPr>
              <w:rFonts w:ascii="Book Antiqua" w:hAnsi="Book Antiqua"/>
              <w:sz w:val="28"/>
              <w:szCs w:val="22"/>
            </w:rPr>
            <w:t>ISLAM</w:t>
          </w:r>
        </w:p>
        <w:p w14:paraId="18402BCC" w14:textId="77777777" w:rsidR="006F0BF0" w:rsidRDefault="006F0BF0" w:rsidP="00346118">
          <w:pPr>
            <w:jc w:val="center"/>
            <w:rPr>
              <w:rFonts w:ascii="Book Antiqua" w:hAnsi="Book Antiqua"/>
              <w:sz w:val="18"/>
            </w:rPr>
          </w:pPr>
        </w:p>
        <w:p w14:paraId="70DCE781" w14:textId="77777777" w:rsidR="008927A0" w:rsidRPr="00662EDA" w:rsidRDefault="008927A0" w:rsidP="00346118">
          <w:pPr>
            <w:jc w:val="center"/>
            <w:rPr>
              <w:rFonts w:ascii="Book Antiqua" w:hAnsi="Book Antiqua"/>
              <w:sz w:val="18"/>
            </w:rPr>
          </w:pPr>
        </w:p>
        <w:p w14:paraId="65AA3B1E" w14:textId="77777777" w:rsidR="006F0BF0" w:rsidRPr="00346118" w:rsidRDefault="006B1F72" w:rsidP="00662EDA">
          <w:pPr>
            <w:jc w:val="center"/>
            <w:rPr>
              <w:rFonts w:ascii="Book Antiqua" w:hAnsi="Book Antiqua"/>
            </w:rPr>
          </w:pPr>
          <w:r w:rsidRPr="006B1F72">
            <w:rPr>
              <w:rFonts w:ascii="Book Antiqua" w:hAnsi="Book Antiqua"/>
              <w:sz w:val="16"/>
            </w:rPr>
            <w:t>https://journals.balaipublikasi.id</w:t>
          </w:r>
        </w:p>
      </w:tc>
      <w:tc>
        <w:tcPr>
          <w:tcW w:w="1243" w:type="dxa"/>
          <w:vAlign w:val="center"/>
        </w:tcPr>
        <w:p w14:paraId="4EAAE675" w14:textId="22FD3C49" w:rsidR="006F0BF0" w:rsidRPr="00346118" w:rsidRDefault="00E07ECE" w:rsidP="00DC1313">
          <w:pPr>
            <w:pStyle w:val="Header"/>
            <w:tabs>
              <w:tab w:val="left" w:pos="7566"/>
              <w:tab w:val="right" w:pos="9020"/>
            </w:tabs>
            <w:ind w:right="1"/>
            <w:jc w:val="right"/>
            <w:rPr>
              <w:rFonts w:ascii="Avenir Black" w:hAnsi="Avenir Black"/>
            </w:rPr>
          </w:pPr>
          <w:r>
            <w:rPr>
              <w:noProof/>
            </w:rPr>
            <w:drawing>
              <wp:inline distT="0" distB="0" distL="0" distR="0" wp14:anchorId="67FE7D55" wp14:editId="291B044A">
                <wp:extent cx="640080" cy="1026647"/>
                <wp:effectExtent l="0" t="0" r="7620" b="2540"/>
                <wp:docPr id="3" name="Picture 3" descr="https://journals.balaipublikasi.id/plugins/themes/balaipublikasi/img/j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ournals.balaipublikasi.id/plugins/themes/balaipublikasi/img/jki.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0080" cy="1026647"/>
                        </a:xfrm>
                        <a:prstGeom prst="rect">
                          <a:avLst/>
                        </a:prstGeom>
                        <a:noFill/>
                        <a:ln>
                          <a:noFill/>
                        </a:ln>
                      </pic:spPr>
                    </pic:pic>
                  </a:graphicData>
                </a:graphic>
              </wp:inline>
            </w:drawing>
          </w:r>
        </w:p>
      </w:tc>
    </w:tr>
  </w:tbl>
  <w:p w14:paraId="032A8072" w14:textId="77777777" w:rsidR="002076A1" w:rsidRPr="0024400F" w:rsidRDefault="002076A1" w:rsidP="00937447">
    <w:pPr>
      <w:pStyle w:val="Header"/>
      <w:tabs>
        <w:tab w:val="left" w:pos="7566"/>
        <w:tab w:val="right" w:pos="9020"/>
      </w:tabs>
      <w:rPr>
        <w:rFonts w:ascii="Avenir Black" w:hAnsi="Avenir Black"/>
        <w:sz w:val="16"/>
        <w:szCs w:val="16"/>
      </w:rPr>
    </w:pPr>
    <w:r w:rsidRPr="0024400F">
      <w:rPr>
        <w:rFonts w:ascii="Avenir Black" w:hAnsi="Avenir Black"/>
        <w:sz w:val="16"/>
        <w:szCs w:val="16"/>
      </w:rPr>
      <w:tab/>
    </w:r>
    <w:r w:rsidRPr="0024400F">
      <w:rPr>
        <w:rFonts w:ascii="Avenir Black" w:hAnsi="Avenir Black"/>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multilevel"/>
    <w:tmpl w:val="894EE87A"/>
    <w:lvl w:ilvl="0">
      <w:start w:val="1"/>
      <w:numFmt w:val="lowerLetter"/>
      <w:lvlText w:val="%1."/>
      <w:lvlJc w:val="left"/>
      <w:pPr>
        <w:tabs>
          <w:tab w:val="num" w:pos="360"/>
        </w:tabs>
        <w:ind w:left="360" w:firstLine="360"/>
      </w:pPr>
      <w:rPr>
        <w:rFonts w:hint="default"/>
        <w:color w:val="000000"/>
        <w:position w:val="0"/>
        <w:sz w:val="20"/>
      </w:rPr>
    </w:lvl>
    <w:lvl w:ilvl="1">
      <w:start w:val="1"/>
      <w:numFmt w:val="lowerLetter"/>
      <w:lvlText w:val="%2."/>
      <w:lvlJc w:val="left"/>
      <w:pPr>
        <w:tabs>
          <w:tab w:val="num" w:pos="360"/>
        </w:tabs>
        <w:ind w:left="360" w:firstLine="1080"/>
      </w:pPr>
      <w:rPr>
        <w:rFonts w:hint="default"/>
        <w:color w:val="000000"/>
        <w:position w:val="0"/>
        <w:sz w:val="20"/>
      </w:rPr>
    </w:lvl>
    <w:lvl w:ilvl="2">
      <w:start w:val="1"/>
      <w:numFmt w:val="lowerRoman"/>
      <w:lvlText w:val="%3."/>
      <w:lvlJc w:val="left"/>
      <w:pPr>
        <w:tabs>
          <w:tab w:val="num" w:pos="340"/>
        </w:tabs>
        <w:ind w:left="340" w:firstLine="1820"/>
      </w:pPr>
      <w:rPr>
        <w:rFonts w:hint="default"/>
        <w:color w:val="000000"/>
        <w:position w:val="0"/>
        <w:sz w:val="20"/>
      </w:rPr>
    </w:lvl>
    <w:lvl w:ilvl="3">
      <w:start w:val="1"/>
      <w:numFmt w:val="decimal"/>
      <w:isLgl/>
      <w:lvlText w:val="%4."/>
      <w:lvlJc w:val="left"/>
      <w:pPr>
        <w:tabs>
          <w:tab w:val="num" w:pos="360"/>
        </w:tabs>
        <w:ind w:left="360" w:firstLine="2520"/>
      </w:pPr>
      <w:rPr>
        <w:rFonts w:hint="default"/>
        <w:color w:val="000000"/>
        <w:position w:val="0"/>
        <w:sz w:val="20"/>
      </w:rPr>
    </w:lvl>
    <w:lvl w:ilvl="4">
      <w:start w:val="1"/>
      <w:numFmt w:val="lowerLetter"/>
      <w:lvlText w:val="%5."/>
      <w:lvlJc w:val="left"/>
      <w:pPr>
        <w:tabs>
          <w:tab w:val="num" w:pos="360"/>
        </w:tabs>
        <w:ind w:left="360" w:firstLine="3240"/>
      </w:pPr>
      <w:rPr>
        <w:rFonts w:hint="default"/>
        <w:color w:val="000000"/>
        <w:position w:val="0"/>
        <w:sz w:val="20"/>
      </w:rPr>
    </w:lvl>
    <w:lvl w:ilvl="5">
      <w:start w:val="1"/>
      <w:numFmt w:val="lowerRoman"/>
      <w:lvlText w:val="%6."/>
      <w:lvlJc w:val="left"/>
      <w:pPr>
        <w:tabs>
          <w:tab w:val="num" w:pos="340"/>
        </w:tabs>
        <w:ind w:left="340" w:firstLine="3980"/>
      </w:pPr>
      <w:rPr>
        <w:rFonts w:hint="default"/>
        <w:color w:val="000000"/>
        <w:position w:val="0"/>
        <w:sz w:val="20"/>
      </w:rPr>
    </w:lvl>
    <w:lvl w:ilvl="6">
      <w:start w:val="1"/>
      <w:numFmt w:val="decimal"/>
      <w:isLgl/>
      <w:lvlText w:val="%7."/>
      <w:lvlJc w:val="left"/>
      <w:pPr>
        <w:tabs>
          <w:tab w:val="num" w:pos="360"/>
        </w:tabs>
        <w:ind w:left="360" w:firstLine="4680"/>
      </w:pPr>
      <w:rPr>
        <w:rFonts w:hint="default"/>
        <w:color w:val="000000"/>
        <w:position w:val="0"/>
        <w:sz w:val="20"/>
      </w:rPr>
    </w:lvl>
    <w:lvl w:ilvl="7">
      <w:start w:val="1"/>
      <w:numFmt w:val="lowerLetter"/>
      <w:lvlText w:val="%8."/>
      <w:lvlJc w:val="left"/>
      <w:pPr>
        <w:tabs>
          <w:tab w:val="num" w:pos="360"/>
        </w:tabs>
        <w:ind w:left="360" w:firstLine="5400"/>
      </w:pPr>
      <w:rPr>
        <w:rFonts w:hint="default"/>
        <w:color w:val="000000"/>
        <w:position w:val="0"/>
        <w:sz w:val="20"/>
      </w:rPr>
    </w:lvl>
    <w:lvl w:ilvl="8">
      <w:start w:val="1"/>
      <w:numFmt w:val="lowerRoman"/>
      <w:lvlText w:val="%9."/>
      <w:lvlJc w:val="left"/>
      <w:pPr>
        <w:tabs>
          <w:tab w:val="num" w:pos="340"/>
        </w:tabs>
        <w:ind w:left="340" w:firstLine="6140"/>
      </w:pPr>
      <w:rPr>
        <w:rFonts w:hint="default"/>
        <w:color w:val="000000"/>
        <w:position w:val="0"/>
        <w:sz w:val="20"/>
      </w:rPr>
    </w:lvl>
  </w:abstractNum>
  <w:abstractNum w:abstractNumId="1" w15:restartNumberingAfterBreak="0">
    <w:nsid w:val="318868BB"/>
    <w:multiLevelType w:val="hybridMultilevel"/>
    <w:tmpl w:val="CED8D3F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04A48D0"/>
    <w:multiLevelType w:val="hybridMultilevel"/>
    <w:tmpl w:val="F4E6BDC8"/>
    <w:lvl w:ilvl="0" w:tplc="40987FC4">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8909479">
    <w:abstractNumId w:val="0"/>
  </w:num>
  <w:num w:numId="2" w16cid:durableId="1104300900">
    <w:abstractNumId w:val="1"/>
  </w:num>
  <w:num w:numId="3" w16cid:durableId="11898367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4C0E"/>
    <w:rsid w:val="0001490C"/>
    <w:rsid w:val="000239AB"/>
    <w:rsid w:val="00050F5F"/>
    <w:rsid w:val="00054C94"/>
    <w:rsid w:val="000679B8"/>
    <w:rsid w:val="000702F6"/>
    <w:rsid w:val="00084B9D"/>
    <w:rsid w:val="00085B45"/>
    <w:rsid w:val="00086344"/>
    <w:rsid w:val="000A35AF"/>
    <w:rsid w:val="000A4990"/>
    <w:rsid w:val="000D53CB"/>
    <w:rsid w:val="001054E9"/>
    <w:rsid w:val="0010771B"/>
    <w:rsid w:val="001301A4"/>
    <w:rsid w:val="00145228"/>
    <w:rsid w:val="001518C8"/>
    <w:rsid w:val="001609C1"/>
    <w:rsid w:val="001666F7"/>
    <w:rsid w:val="0017024C"/>
    <w:rsid w:val="00175907"/>
    <w:rsid w:val="00184ED3"/>
    <w:rsid w:val="001901DB"/>
    <w:rsid w:val="00192A1D"/>
    <w:rsid w:val="001C480C"/>
    <w:rsid w:val="001D1BC2"/>
    <w:rsid w:val="001D7A3D"/>
    <w:rsid w:val="001D7CA6"/>
    <w:rsid w:val="001E0531"/>
    <w:rsid w:val="001F002D"/>
    <w:rsid w:val="001F36D0"/>
    <w:rsid w:val="002022FB"/>
    <w:rsid w:val="00205301"/>
    <w:rsid w:val="002076A1"/>
    <w:rsid w:val="0021217E"/>
    <w:rsid w:val="0022160B"/>
    <w:rsid w:val="0022198B"/>
    <w:rsid w:val="0024400F"/>
    <w:rsid w:val="00256531"/>
    <w:rsid w:val="0027481D"/>
    <w:rsid w:val="00276D5F"/>
    <w:rsid w:val="00286DBB"/>
    <w:rsid w:val="002B029F"/>
    <w:rsid w:val="002B4F1C"/>
    <w:rsid w:val="002B53A9"/>
    <w:rsid w:val="002C0584"/>
    <w:rsid w:val="002C3B4D"/>
    <w:rsid w:val="002C3BE0"/>
    <w:rsid w:val="002C4D21"/>
    <w:rsid w:val="002D76C8"/>
    <w:rsid w:val="002E1AB0"/>
    <w:rsid w:val="002E3AD1"/>
    <w:rsid w:val="002F5B8D"/>
    <w:rsid w:val="00315725"/>
    <w:rsid w:val="00316CD5"/>
    <w:rsid w:val="003352E8"/>
    <w:rsid w:val="00340E1D"/>
    <w:rsid w:val="003451C6"/>
    <w:rsid w:val="00346118"/>
    <w:rsid w:val="00366132"/>
    <w:rsid w:val="003778C4"/>
    <w:rsid w:val="00385774"/>
    <w:rsid w:val="003A2DE8"/>
    <w:rsid w:val="003B530E"/>
    <w:rsid w:val="00401B52"/>
    <w:rsid w:val="00402986"/>
    <w:rsid w:val="004064E6"/>
    <w:rsid w:val="0040725F"/>
    <w:rsid w:val="00427243"/>
    <w:rsid w:val="0043367B"/>
    <w:rsid w:val="00464FB3"/>
    <w:rsid w:val="00471A4A"/>
    <w:rsid w:val="0048214E"/>
    <w:rsid w:val="004B022B"/>
    <w:rsid w:val="004B6F4D"/>
    <w:rsid w:val="004C0ADD"/>
    <w:rsid w:val="004D11FB"/>
    <w:rsid w:val="004D1BFA"/>
    <w:rsid w:val="004E796A"/>
    <w:rsid w:val="004F22A3"/>
    <w:rsid w:val="00510900"/>
    <w:rsid w:val="00512D3B"/>
    <w:rsid w:val="00530252"/>
    <w:rsid w:val="00532219"/>
    <w:rsid w:val="0053436A"/>
    <w:rsid w:val="0055713B"/>
    <w:rsid w:val="00565553"/>
    <w:rsid w:val="00575E58"/>
    <w:rsid w:val="00580595"/>
    <w:rsid w:val="005B23C1"/>
    <w:rsid w:val="005D76DE"/>
    <w:rsid w:val="005F1A87"/>
    <w:rsid w:val="005F74AD"/>
    <w:rsid w:val="00606911"/>
    <w:rsid w:val="00613245"/>
    <w:rsid w:val="00662EDA"/>
    <w:rsid w:val="00665886"/>
    <w:rsid w:val="006B1F72"/>
    <w:rsid w:val="006B2601"/>
    <w:rsid w:val="006C0BE3"/>
    <w:rsid w:val="006C4214"/>
    <w:rsid w:val="006D19AF"/>
    <w:rsid w:val="006F0BF0"/>
    <w:rsid w:val="006F1E24"/>
    <w:rsid w:val="006F3D3C"/>
    <w:rsid w:val="00700CD3"/>
    <w:rsid w:val="00726A49"/>
    <w:rsid w:val="0073409B"/>
    <w:rsid w:val="007363A3"/>
    <w:rsid w:val="00741485"/>
    <w:rsid w:val="00760AA9"/>
    <w:rsid w:val="007743C8"/>
    <w:rsid w:val="007A1D24"/>
    <w:rsid w:val="007C6FC5"/>
    <w:rsid w:val="007D29A8"/>
    <w:rsid w:val="007E0A61"/>
    <w:rsid w:val="007E1FC6"/>
    <w:rsid w:val="007E71DC"/>
    <w:rsid w:val="007F48D1"/>
    <w:rsid w:val="007F6D69"/>
    <w:rsid w:val="00815281"/>
    <w:rsid w:val="008507D7"/>
    <w:rsid w:val="008645DC"/>
    <w:rsid w:val="00882BBD"/>
    <w:rsid w:val="008834B4"/>
    <w:rsid w:val="008927A0"/>
    <w:rsid w:val="008B1D80"/>
    <w:rsid w:val="008C6F30"/>
    <w:rsid w:val="008D2C35"/>
    <w:rsid w:val="008E4E59"/>
    <w:rsid w:val="0091041E"/>
    <w:rsid w:val="00916B1D"/>
    <w:rsid w:val="00937447"/>
    <w:rsid w:val="00943EE4"/>
    <w:rsid w:val="00971183"/>
    <w:rsid w:val="00971692"/>
    <w:rsid w:val="00984736"/>
    <w:rsid w:val="0099755E"/>
    <w:rsid w:val="009B0A5B"/>
    <w:rsid w:val="009B2058"/>
    <w:rsid w:val="009C1F59"/>
    <w:rsid w:val="009D0F14"/>
    <w:rsid w:val="009E5ED0"/>
    <w:rsid w:val="009F2179"/>
    <w:rsid w:val="00A007B6"/>
    <w:rsid w:val="00A06B5C"/>
    <w:rsid w:val="00A1393A"/>
    <w:rsid w:val="00A167AB"/>
    <w:rsid w:val="00A2223F"/>
    <w:rsid w:val="00A27720"/>
    <w:rsid w:val="00A31B34"/>
    <w:rsid w:val="00A337A6"/>
    <w:rsid w:val="00A35B06"/>
    <w:rsid w:val="00A475B1"/>
    <w:rsid w:val="00AA4B0E"/>
    <w:rsid w:val="00AA6D5B"/>
    <w:rsid w:val="00AC1883"/>
    <w:rsid w:val="00AE64C4"/>
    <w:rsid w:val="00B04046"/>
    <w:rsid w:val="00B76BEE"/>
    <w:rsid w:val="00B80BB9"/>
    <w:rsid w:val="00BA676C"/>
    <w:rsid w:val="00BA7E19"/>
    <w:rsid w:val="00BB0337"/>
    <w:rsid w:val="00BB3B98"/>
    <w:rsid w:val="00BB4976"/>
    <w:rsid w:val="00BB7239"/>
    <w:rsid w:val="00BB748B"/>
    <w:rsid w:val="00BC1E9F"/>
    <w:rsid w:val="00BE590D"/>
    <w:rsid w:val="00C035A9"/>
    <w:rsid w:val="00C12027"/>
    <w:rsid w:val="00C1211D"/>
    <w:rsid w:val="00C17C98"/>
    <w:rsid w:val="00C51842"/>
    <w:rsid w:val="00C56BB3"/>
    <w:rsid w:val="00C651A5"/>
    <w:rsid w:val="00C828A0"/>
    <w:rsid w:val="00C835AC"/>
    <w:rsid w:val="00CA3AD9"/>
    <w:rsid w:val="00CB5E92"/>
    <w:rsid w:val="00CB6CB5"/>
    <w:rsid w:val="00CC337A"/>
    <w:rsid w:val="00CC33CD"/>
    <w:rsid w:val="00CC3A26"/>
    <w:rsid w:val="00CD1B62"/>
    <w:rsid w:val="00CD3B85"/>
    <w:rsid w:val="00CE6D08"/>
    <w:rsid w:val="00D2116A"/>
    <w:rsid w:val="00D25933"/>
    <w:rsid w:val="00D36892"/>
    <w:rsid w:val="00D3794A"/>
    <w:rsid w:val="00D56C59"/>
    <w:rsid w:val="00D618BD"/>
    <w:rsid w:val="00D62FAB"/>
    <w:rsid w:val="00D64056"/>
    <w:rsid w:val="00D66440"/>
    <w:rsid w:val="00D77515"/>
    <w:rsid w:val="00D77B97"/>
    <w:rsid w:val="00DA3B59"/>
    <w:rsid w:val="00DC1313"/>
    <w:rsid w:val="00E05D72"/>
    <w:rsid w:val="00E07ECE"/>
    <w:rsid w:val="00E13E10"/>
    <w:rsid w:val="00E31D82"/>
    <w:rsid w:val="00E33A24"/>
    <w:rsid w:val="00E34C0E"/>
    <w:rsid w:val="00E3655D"/>
    <w:rsid w:val="00E44532"/>
    <w:rsid w:val="00E44E92"/>
    <w:rsid w:val="00E51DB9"/>
    <w:rsid w:val="00E562F6"/>
    <w:rsid w:val="00E61A8D"/>
    <w:rsid w:val="00E731D5"/>
    <w:rsid w:val="00E9707A"/>
    <w:rsid w:val="00EA50DE"/>
    <w:rsid w:val="00EA743B"/>
    <w:rsid w:val="00EE0706"/>
    <w:rsid w:val="00EF037C"/>
    <w:rsid w:val="00EF0E3E"/>
    <w:rsid w:val="00EF26E1"/>
    <w:rsid w:val="00F03839"/>
    <w:rsid w:val="00F154B0"/>
    <w:rsid w:val="00F46669"/>
    <w:rsid w:val="00F665D4"/>
    <w:rsid w:val="00F71A34"/>
    <w:rsid w:val="00F73916"/>
    <w:rsid w:val="00F847A4"/>
    <w:rsid w:val="00F87948"/>
    <w:rsid w:val="00FA56E2"/>
    <w:rsid w:val="00FB7BBC"/>
    <w:rsid w:val="00FC2F5E"/>
    <w:rsid w:val="00FC659C"/>
    <w:rsid w:val="00FC6F6C"/>
    <w:rsid w:val="00FD2B02"/>
    <w:rsid w:val="00FD3F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25E6DB"/>
  <w15:docId w15:val="{09813B6E-DBB1-4138-A1C8-833CDC1B9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1D5"/>
    <w:rPr>
      <w:sz w:val="24"/>
      <w:szCs w:val="24"/>
    </w:rPr>
  </w:style>
  <w:style w:type="paragraph" w:styleId="Heading1">
    <w:name w:val="heading 1"/>
    <w:basedOn w:val="Normal"/>
    <w:next w:val="Normal"/>
    <w:link w:val="Heading1Char"/>
    <w:qFormat/>
    <w:rsid w:val="00510900"/>
    <w:pPr>
      <w:keepNext/>
      <w:spacing w:line="480" w:lineRule="auto"/>
      <w:jc w:val="center"/>
      <w:outlineLvl w:val="0"/>
    </w:pPr>
    <w:rPr>
      <w:rFonts w:eastAsia="Times New Roman"/>
      <w:b/>
      <w:bCs/>
      <w:sz w:val="20"/>
      <w:szCs w:val="20"/>
    </w:rPr>
  </w:style>
  <w:style w:type="paragraph" w:styleId="Heading2">
    <w:name w:val="heading 2"/>
    <w:basedOn w:val="Normal"/>
    <w:next w:val="Normal"/>
    <w:link w:val="Heading2Char"/>
    <w:qFormat/>
    <w:rsid w:val="00510900"/>
    <w:pPr>
      <w:keepNext/>
      <w:spacing w:before="240" w:after="60"/>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semiHidden/>
    <w:unhideWhenUsed/>
    <w:qFormat/>
    <w:rsid w:val="007E0A61"/>
    <w:pPr>
      <w:keepNext/>
      <w:spacing w:before="240" w:after="60"/>
      <w:outlineLvl w:val="2"/>
    </w:pPr>
    <w:rPr>
      <w:rFonts w:ascii="Calibri Light" w:eastAsia="Times New Roman"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34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34B4"/>
    <w:pPr>
      <w:tabs>
        <w:tab w:val="center" w:pos="4320"/>
        <w:tab w:val="right" w:pos="8640"/>
      </w:tabs>
    </w:pPr>
  </w:style>
  <w:style w:type="character" w:customStyle="1" w:styleId="HeaderChar">
    <w:name w:val="Header Char"/>
    <w:basedOn w:val="DefaultParagraphFont"/>
    <w:link w:val="Header"/>
    <w:uiPriority w:val="99"/>
    <w:rsid w:val="008834B4"/>
  </w:style>
  <w:style w:type="paragraph" w:styleId="Footer">
    <w:name w:val="footer"/>
    <w:basedOn w:val="Normal"/>
    <w:link w:val="FooterChar"/>
    <w:uiPriority w:val="99"/>
    <w:unhideWhenUsed/>
    <w:rsid w:val="008834B4"/>
    <w:pPr>
      <w:tabs>
        <w:tab w:val="center" w:pos="4320"/>
        <w:tab w:val="right" w:pos="8640"/>
      </w:tabs>
    </w:pPr>
  </w:style>
  <w:style w:type="character" w:customStyle="1" w:styleId="FooterChar">
    <w:name w:val="Footer Char"/>
    <w:basedOn w:val="DefaultParagraphFont"/>
    <w:link w:val="Footer"/>
    <w:uiPriority w:val="99"/>
    <w:rsid w:val="008834B4"/>
  </w:style>
  <w:style w:type="paragraph" w:styleId="BalloonText">
    <w:name w:val="Balloon Text"/>
    <w:basedOn w:val="Normal"/>
    <w:link w:val="BalloonTextChar"/>
    <w:uiPriority w:val="99"/>
    <w:semiHidden/>
    <w:unhideWhenUsed/>
    <w:rsid w:val="008834B4"/>
    <w:rPr>
      <w:rFonts w:ascii="Lucida Grande" w:hAnsi="Lucida Grande" w:cs="Lucida Grande"/>
      <w:sz w:val="18"/>
      <w:szCs w:val="18"/>
    </w:rPr>
  </w:style>
  <w:style w:type="character" w:customStyle="1" w:styleId="BalloonTextChar">
    <w:name w:val="Balloon Text Char"/>
    <w:link w:val="BalloonText"/>
    <w:uiPriority w:val="99"/>
    <w:semiHidden/>
    <w:rsid w:val="008834B4"/>
    <w:rPr>
      <w:rFonts w:ascii="Lucida Grande" w:hAnsi="Lucida Grande" w:cs="Lucida Grande"/>
      <w:sz w:val="18"/>
      <w:szCs w:val="18"/>
    </w:rPr>
  </w:style>
  <w:style w:type="paragraph" w:styleId="FootnoteText">
    <w:name w:val="footnote text"/>
    <w:basedOn w:val="Normal"/>
    <w:link w:val="FootnoteTextChar"/>
    <w:uiPriority w:val="99"/>
    <w:unhideWhenUsed/>
    <w:rsid w:val="008834B4"/>
  </w:style>
  <w:style w:type="character" w:customStyle="1" w:styleId="FootnoteTextChar">
    <w:name w:val="Footnote Text Char"/>
    <w:basedOn w:val="DefaultParagraphFont"/>
    <w:link w:val="FootnoteText"/>
    <w:uiPriority w:val="99"/>
    <w:rsid w:val="008834B4"/>
  </w:style>
  <w:style w:type="character" w:styleId="FootnoteReference">
    <w:name w:val="footnote reference"/>
    <w:uiPriority w:val="99"/>
    <w:unhideWhenUsed/>
    <w:rsid w:val="008834B4"/>
    <w:rPr>
      <w:vertAlign w:val="superscript"/>
    </w:rPr>
  </w:style>
  <w:style w:type="character" w:styleId="PageNumber">
    <w:name w:val="page number"/>
    <w:rsid w:val="00A167AB"/>
  </w:style>
  <w:style w:type="character" w:styleId="Hyperlink">
    <w:name w:val="Hyperlink"/>
    <w:uiPriority w:val="99"/>
    <w:unhideWhenUsed/>
    <w:rsid w:val="00D3794A"/>
    <w:rPr>
      <w:color w:val="0000FF"/>
      <w:u w:val="single"/>
    </w:rPr>
  </w:style>
  <w:style w:type="paragraph" w:customStyle="1" w:styleId="BodyText1">
    <w:name w:val="Body Text1"/>
    <w:rsid w:val="002F5B8D"/>
    <w:pPr>
      <w:spacing w:after="120" w:line="228" w:lineRule="auto"/>
      <w:ind w:firstLine="288"/>
      <w:jc w:val="both"/>
    </w:pPr>
    <w:rPr>
      <w:rFonts w:eastAsia="ヒラギノ角ゴ Pro W3"/>
      <w:color w:val="000000"/>
      <w:spacing w:val="-1"/>
    </w:rPr>
  </w:style>
  <w:style w:type="paragraph" w:customStyle="1" w:styleId="FreeForm">
    <w:name w:val="Free Form"/>
    <w:rsid w:val="002F5B8D"/>
    <w:rPr>
      <w:rFonts w:eastAsia="ヒラギノ角ゴ Pro W3"/>
      <w:color w:val="000000"/>
      <w:lang w:val="en-AU"/>
    </w:rPr>
  </w:style>
  <w:style w:type="paragraph" w:customStyle="1" w:styleId="D-Table">
    <w:name w:val="D-Table"/>
    <w:autoRedefine/>
    <w:rsid w:val="002F5B8D"/>
    <w:pPr>
      <w:tabs>
        <w:tab w:val="left" w:pos="1080"/>
      </w:tabs>
      <w:spacing w:before="240" w:after="120"/>
      <w:jc w:val="center"/>
    </w:pPr>
    <w:rPr>
      <w:rFonts w:ascii="Times New Roman Bold" w:eastAsia="ヒラギノ角ゴ Pro W3" w:hAnsi="Times New Roman Bold"/>
      <w:color w:val="000000"/>
      <w:sz w:val="18"/>
      <w:lang w:val="en-AU"/>
    </w:rPr>
  </w:style>
  <w:style w:type="paragraph" w:customStyle="1" w:styleId="tablecolhead">
    <w:name w:val="table col head"/>
    <w:rsid w:val="002F5B8D"/>
    <w:pPr>
      <w:jc w:val="center"/>
    </w:pPr>
    <w:rPr>
      <w:rFonts w:ascii="Times New Roman Bold" w:eastAsia="ヒラギノ角ゴ Pro W3" w:hAnsi="Times New Roman Bold"/>
      <w:color w:val="000000"/>
      <w:sz w:val="16"/>
    </w:rPr>
  </w:style>
  <w:style w:type="paragraph" w:customStyle="1" w:styleId="tablecolsubhead">
    <w:name w:val="table col subhead"/>
    <w:rsid w:val="002F5B8D"/>
    <w:pPr>
      <w:jc w:val="center"/>
    </w:pPr>
    <w:rPr>
      <w:rFonts w:ascii="Times New Roman Bold Italic" w:eastAsia="ヒラギノ角ゴ Pro W3" w:hAnsi="Times New Roman Bold Italic"/>
      <w:color w:val="000000"/>
      <w:sz w:val="15"/>
    </w:rPr>
  </w:style>
  <w:style w:type="paragraph" w:customStyle="1" w:styleId="tablecopy">
    <w:name w:val="table copy"/>
    <w:rsid w:val="002F5B8D"/>
    <w:pPr>
      <w:jc w:val="both"/>
    </w:pPr>
    <w:rPr>
      <w:rFonts w:eastAsia="ヒラギノ角ゴ Pro W3"/>
      <w:color w:val="000000"/>
      <w:sz w:val="16"/>
    </w:rPr>
  </w:style>
  <w:style w:type="paragraph" w:customStyle="1" w:styleId="tablefootnote">
    <w:name w:val="table footnote"/>
    <w:rsid w:val="002F5B8D"/>
    <w:pPr>
      <w:spacing w:before="60" w:after="30"/>
      <w:jc w:val="right"/>
    </w:pPr>
    <w:rPr>
      <w:rFonts w:eastAsia="ヒラギノ角ゴ Pro W3"/>
      <w:color w:val="000000"/>
      <w:sz w:val="12"/>
    </w:rPr>
  </w:style>
  <w:style w:type="paragraph" w:customStyle="1" w:styleId="ColorfulList-Accent11">
    <w:name w:val="Colorful List - Accent 11"/>
    <w:basedOn w:val="Normal"/>
    <w:uiPriority w:val="34"/>
    <w:qFormat/>
    <w:rsid w:val="002F5B8D"/>
    <w:pPr>
      <w:ind w:left="720"/>
      <w:contextualSpacing/>
    </w:pPr>
  </w:style>
  <w:style w:type="paragraph" w:styleId="EndnoteText">
    <w:name w:val="endnote text"/>
    <w:basedOn w:val="Normal"/>
    <w:link w:val="EndnoteTextChar"/>
    <w:uiPriority w:val="99"/>
    <w:unhideWhenUsed/>
    <w:rsid w:val="00C17C98"/>
  </w:style>
  <w:style w:type="character" w:customStyle="1" w:styleId="EndnoteTextChar">
    <w:name w:val="Endnote Text Char"/>
    <w:basedOn w:val="DefaultParagraphFont"/>
    <w:link w:val="EndnoteText"/>
    <w:uiPriority w:val="99"/>
    <w:rsid w:val="00C17C98"/>
  </w:style>
  <w:style w:type="character" w:styleId="EndnoteReference">
    <w:name w:val="endnote reference"/>
    <w:uiPriority w:val="99"/>
    <w:unhideWhenUsed/>
    <w:rsid w:val="00C17C98"/>
    <w:rPr>
      <w:vertAlign w:val="superscript"/>
    </w:rPr>
  </w:style>
  <w:style w:type="paragraph" w:styleId="HTMLPreformatted">
    <w:name w:val="HTML Preformatted"/>
    <w:basedOn w:val="Normal"/>
    <w:link w:val="HTMLPreformattedChar"/>
    <w:uiPriority w:val="99"/>
    <w:semiHidden/>
    <w:unhideWhenUsed/>
    <w:rsid w:val="00943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943EE4"/>
    <w:rPr>
      <w:rFonts w:ascii="Courier New" w:eastAsia="Times New Roman" w:hAnsi="Courier New" w:cs="Courier New"/>
    </w:rPr>
  </w:style>
  <w:style w:type="character" w:customStyle="1" w:styleId="tlid-translation">
    <w:name w:val="tlid-translation"/>
    <w:rsid w:val="00EE0706"/>
  </w:style>
  <w:style w:type="character" w:customStyle="1" w:styleId="Heading1Char">
    <w:name w:val="Heading 1 Char"/>
    <w:link w:val="Heading1"/>
    <w:rsid w:val="00510900"/>
    <w:rPr>
      <w:rFonts w:eastAsia="Times New Roman"/>
      <w:b/>
      <w:bCs/>
    </w:rPr>
  </w:style>
  <w:style w:type="character" w:customStyle="1" w:styleId="Heading2Char">
    <w:name w:val="Heading 2 Char"/>
    <w:link w:val="Heading2"/>
    <w:rsid w:val="00510900"/>
    <w:rPr>
      <w:rFonts w:ascii="Arial" w:eastAsia="Times New Roman" w:hAnsi="Arial" w:cs="Arial"/>
      <w:b/>
      <w:bCs/>
      <w:i/>
      <w:iCs/>
      <w:sz w:val="28"/>
      <w:szCs w:val="28"/>
    </w:rPr>
  </w:style>
  <w:style w:type="paragraph" w:customStyle="1" w:styleId="Reference">
    <w:name w:val="Reference"/>
    <w:basedOn w:val="Normal"/>
    <w:rsid w:val="00510900"/>
    <w:pPr>
      <w:widowControl w:val="0"/>
      <w:autoSpaceDE w:val="0"/>
      <w:autoSpaceDN w:val="0"/>
      <w:adjustRightInd w:val="0"/>
      <w:spacing w:before="60" w:after="60"/>
      <w:ind w:left="288" w:hanging="288"/>
      <w:jc w:val="both"/>
      <w:textAlignment w:val="baseline"/>
    </w:pPr>
    <w:rPr>
      <w:rFonts w:eastAsia="BatangChe"/>
      <w:sz w:val="20"/>
      <w:szCs w:val="20"/>
      <w:lang w:eastAsia="ko-KR"/>
    </w:rPr>
  </w:style>
  <w:style w:type="paragraph" w:customStyle="1" w:styleId="Text">
    <w:name w:val="Text"/>
    <w:basedOn w:val="Normal"/>
    <w:rsid w:val="00510900"/>
    <w:pPr>
      <w:widowControl w:val="0"/>
      <w:autoSpaceDE w:val="0"/>
      <w:autoSpaceDN w:val="0"/>
      <w:spacing w:line="252" w:lineRule="auto"/>
      <w:ind w:firstLine="202"/>
      <w:jc w:val="both"/>
    </w:pPr>
    <w:rPr>
      <w:rFonts w:eastAsia="Batang"/>
      <w:sz w:val="20"/>
      <w:szCs w:val="20"/>
      <w:lang w:eastAsia="ko-KR"/>
    </w:rPr>
  </w:style>
  <w:style w:type="paragraph" w:styleId="NoSpacing">
    <w:name w:val="No Spacing"/>
    <w:qFormat/>
    <w:rsid w:val="00510900"/>
    <w:rPr>
      <w:rFonts w:ascii="Calibri" w:eastAsia="Calibri" w:hAnsi="Calibri"/>
      <w:sz w:val="22"/>
      <w:szCs w:val="22"/>
    </w:rPr>
  </w:style>
  <w:style w:type="character" w:customStyle="1" w:styleId="hps">
    <w:name w:val="hps"/>
    <w:rsid w:val="00510900"/>
  </w:style>
  <w:style w:type="character" w:customStyle="1" w:styleId="atn">
    <w:name w:val="atn"/>
    <w:rsid w:val="00510900"/>
  </w:style>
  <w:style w:type="paragraph" w:customStyle="1" w:styleId="IEEEReferenceItem">
    <w:name w:val="IEEE Reference Item"/>
    <w:basedOn w:val="Normal"/>
    <w:rsid w:val="00510900"/>
    <w:pPr>
      <w:adjustRightInd w:val="0"/>
      <w:snapToGrid w:val="0"/>
      <w:ind w:left="360" w:hanging="360"/>
      <w:jc w:val="both"/>
    </w:pPr>
    <w:rPr>
      <w:rFonts w:eastAsia="SimSun"/>
      <w:sz w:val="16"/>
      <w:lang w:eastAsia="zh-CN"/>
    </w:rPr>
  </w:style>
  <w:style w:type="character" w:customStyle="1" w:styleId="Heading3Char">
    <w:name w:val="Heading 3 Char"/>
    <w:link w:val="Heading3"/>
    <w:uiPriority w:val="9"/>
    <w:semiHidden/>
    <w:rsid w:val="007E0A61"/>
    <w:rPr>
      <w:rFonts w:ascii="Calibri Light" w:eastAsia="Times New Roman" w:hAnsi="Calibri Light" w:cs="Times New Roman"/>
      <w:b/>
      <w:bCs/>
      <w:sz w:val="26"/>
      <w:szCs w:val="26"/>
    </w:rPr>
  </w:style>
  <w:style w:type="paragraph" w:customStyle="1" w:styleId="Default">
    <w:name w:val="Default"/>
    <w:rsid w:val="00E31D82"/>
    <w:pPr>
      <w:autoSpaceDE w:val="0"/>
      <w:autoSpaceDN w:val="0"/>
      <w:adjustRightInd w:val="0"/>
    </w:pPr>
    <w:rPr>
      <w:rFonts w:ascii="Open Sans Light" w:hAnsi="Open Sans Light" w:cs="Open Sans Light"/>
      <w:color w:val="000000"/>
      <w:sz w:val="24"/>
      <w:szCs w:val="24"/>
    </w:rPr>
  </w:style>
  <w:style w:type="paragraph" w:customStyle="1" w:styleId="Pa2">
    <w:name w:val="Pa2"/>
    <w:basedOn w:val="Default"/>
    <w:next w:val="Default"/>
    <w:uiPriority w:val="99"/>
    <w:rsid w:val="00E31D82"/>
    <w:pPr>
      <w:spacing w:line="241" w:lineRule="atLeast"/>
    </w:pPr>
    <w:rPr>
      <w:rFonts w:cs="Times New Roman"/>
      <w:color w:val="auto"/>
    </w:rPr>
  </w:style>
  <w:style w:type="character" w:customStyle="1" w:styleId="A5">
    <w:name w:val="A5"/>
    <w:uiPriority w:val="99"/>
    <w:rsid w:val="00E31D82"/>
    <w:rPr>
      <w:rFonts w:cs="Open Sans Light"/>
      <w:color w:val="000000"/>
      <w:sz w:val="7"/>
      <w:szCs w:val="7"/>
    </w:rPr>
  </w:style>
  <w:style w:type="character" w:customStyle="1" w:styleId="A6">
    <w:name w:val="A6"/>
    <w:uiPriority w:val="99"/>
    <w:rsid w:val="00E31D82"/>
    <w:rPr>
      <w:rFonts w:cs="Open Sans Light"/>
      <w:color w:val="000000"/>
      <w:sz w:val="13"/>
      <w:szCs w:val="13"/>
    </w:rPr>
  </w:style>
  <w:style w:type="paragraph" w:customStyle="1" w:styleId="Pa0">
    <w:name w:val="Pa0"/>
    <w:basedOn w:val="Default"/>
    <w:next w:val="Default"/>
    <w:uiPriority w:val="99"/>
    <w:rsid w:val="00E31D82"/>
    <w:pPr>
      <w:spacing w:line="241" w:lineRule="atLeast"/>
    </w:pPr>
    <w:rPr>
      <w:rFonts w:cs="Times New Roman"/>
      <w:color w:val="auto"/>
    </w:rPr>
  </w:style>
  <w:style w:type="character" w:styleId="Emphasis">
    <w:name w:val="Emphasis"/>
    <w:uiPriority w:val="20"/>
    <w:qFormat/>
    <w:rsid w:val="00E31D82"/>
    <w:rPr>
      <w:i/>
      <w:iCs/>
    </w:rPr>
  </w:style>
  <w:style w:type="character" w:styleId="Strong">
    <w:name w:val="Strong"/>
    <w:uiPriority w:val="22"/>
    <w:qFormat/>
    <w:rsid w:val="00286DBB"/>
    <w:rPr>
      <w:b/>
      <w:bCs/>
    </w:rPr>
  </w:style>
  <w:style w:type="paragraph" w:styleId="ListParagraph">
    <w:name w:val="List Paragraph"/>
    <w:aliases w:val="Body of text,kepala 1,Body of textCxSp,Body of text1,Body of text2,Body of text3,Body of text4,Body of text5,Body of text6,Body of text7,Body of text8,KEPALA 3,List Paragraph1,Lis,Body of text+2,KEPALA 31,List Paragraph11,KEPALA 32"/>
    <w:basedOn w:val="Normal"/>
    <w:link w:val="ListParagraphChar"/>
    <w:uiPriority w:val="34"/>
    <w:qFormat/>
    <w:rsid w:val="00286DBB"/>
    <w:pPr>
      <w:spacing w:after="160" w:line="259" w:lineRule="auto"/>
      <w:ind w:left="720"/>
      <w:contextualSpacing/>
    </w:pPr>
    <w:rPr>
      <w:rFonts w:eastAsia="Calibri"/>
      <w:szCs w:val="22"/>
    </w:rPr>
  </w:style>
  <w:style w:type="character" w:customStyle="1" w:styleId="ListParagraphChar">
    <w:name w:val="List Paragraph Char"/>
    <w:aliases w:val="Body of text Char,kepala 1 Char,Body of textCxSp Char,Body of text1 Char,Body of text2 Char,Body of text3 Char,Body of text4 Char,Body of text5 Char,Body of text6 Char,Body of text7 Char,Body of text8 Char,KEPALA 3 Char,Lis Char"/>
    <w:link w:val="ListParagraph"/>
    <w:uiPriority w:val="34"/>
    <w:qFormat/>
    <w:locked/>
    <w:rsid w:val="00286DBB"/>
    <w:rPr>
      <w:rFonts w:eastAsia="Calibri"/>
      <w:sz w:val="24"/>
      <w:szCs w:val="22"/>
    </w:rPr>
  </w:style>
  <w:style w:type="paragraph" w:customStyle="1" w:styleId="EndNoteBibliography">
    <w:name w:val="EndNote Bibliography"/>
    <w:basedOn w:val="Normal"/>
    <w:link w:val="EndNoteBibliographyChar"/>
    <w:rsid w:val="00286DBB"/>
    <w:pPr>
      <w:spacing w:after="160"/>
    </w:pPr>
    <w:rPr>
      <w:rFonts w:ascii="Calibri" w:eastAsia="Calibri" w:hAnsi="Calibri"/>
      <w:noProof/>
      <w:sz w:val="22"/>
      <w:szCs w:val="22"/>
    </w:rPr>
  </w:style>
  <w:style w:type="character" w:customStyle="1" w:styleId="EndNoteBibliographyChar">
    <w:name w:val="EndNote Bibliography Char"/>
    <w:link w:val="EndNoteBibliography"/>
    <w:rsid w:val="00286DBB"/>
    <w:rPr>
      <w:rFonts w:ascii="Calibri" w:eastAsia="Calibri" w:hAnsi="Calibri"/>
      <w:noProof/>
      <w:sz w:val="22"/>
      <w:szCs w:val="22"/>
    </w:rPr>
  </w:style>
  <w:style w:type="paragraph" w:styleId="NormalWeb">
    <w:name w:val="Normal (Web)"/>
    <w:basedOn w:val="Normal"/>
    <w:uiPriority w:val="99"/>
    <w:semiHidden/>
    <w:unhideWhenUsed/>
    <w:rsid w:val="006C0BE3"/>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947218">
      <w:bodyDiv w:val="1"/>
      <w:marLeft w:val="0"/>
      <w:marRight w:val="0"/>
      <w:marTop w:val="0"/>
      <w:marBottom w:val="0"/>
      <w:divBdr>
        <w:top w:val="none" w:sz="0" w:space="0" w:color="auto"/>
        <w:left w:val="none" w:sz="0" w:space="0" w:color="auto"/>
        <w:bottom w:val="none" w:sz="0" w:space="0" w:color="auto"/>
        <w:right w:val="none" w:sz="0" w:space="0" w:color="auto"/>
      </w:divBdr>
    </w:div>
    <w:div w:id="1450853913">
      <w:bodyDiv w:val="1"/>
      <w:marLeft w:val="0"/>
      <w:marRight w:val="0"/>
      <w:marTop w:val="0"/>
      <w:marBottom w:val="0"/>
      <w:divBdr>
        <w:top w:val="none" w:sz="0" w:space="0" w:color="auto"/>
        <w:left w:val="none" w:sz="0" w:space="0" w:color="auto"/>
        <w:bottom w:val="none" w:sz="0" w:space="0" w:color="auto"/>
        <w:right w:val="none" w:sz="0" w:space="0" w:color="auto"/>
      </w:divBdr>
    </w:div>
    <w:div w:id="1920288139">
      <w:bodyDiv w:val="1"/>
      <w:marLeft w:val="0"/>
      <w:marRight w:val="0"/>
      <w:marTop w:val="0"/>
      <w:marBottom w:val="0"/>
      <w:divBdr>
        <w:top w:val="none" w:sz="0" w:space="0" w:color="auto"/>
        <w:left w:val="none" w:sz="0" w:space="0" w:color="auto"/>
        <w:bottom w:val="none" w:sz="0" w:space="0" w:color="auto"/>
        <w:right w:val="none" w:sz="0" w:space="0" w:color="auto"/>
      </w:divBdr>
    </w:div>
    <w:div w:id="1954626978">
      <w:bodyDiv w:val="1"/>
      <w:marLeft w:val="0"/>
      <w:marRight w:val="0"/>
      <w:marTop w:val="0"/>
      <w:marBottom w:val="0"/>
      <w:divBdr>
        <w:top w:val="none" w:sz="0" w:space="0" w:color="auto"/>
        <w:left w:val="none" w:sz="0" w:space="0" w:color="auto"/>
        <w:bottom w:val="none" w:sz="0" w:space="0" w:color="auto"/>
        <w:right w:val="none" w:sz="0" w:space="0" w:color="auto"/>
      </w:divBdr>
      <w:divsChild>
        <w:div w:id="1259294725">
          <w:marLeft w:val="0"/>
          <w:marRight w:val="0"/>
          <w:marTop w:val="0"/>
          <w:marBottom w:val="0"/>
          <w:divBdr>
            <w:top w:val="none" w:sz="0" w:space="0" w:color="auto"/>
            <w:left w:val="none" w:sz="0" w:space="0" w:color="auto"/>
            <w:bottom w:val="none" w:sz="0" w:space="0" w:color="auto"/>
            <w:right w:val="none" w:sz="0" w:space="0" w:color="auto"/>
          </w:divBdr>
          <w:divsChild>
            <w:div w:id="2023625257">
              <w:marLeft w:val="0"/>
              <w:marRight w:val="0"/>
              <w:marTop w:val="0"/>
              <w:marBottom w:val="0"/>
              <w:divBdr>
                <w:top w:val="none" w:sz="0" w:space="0" w:color="auto"/>
                <w:left w:val="none" w:sz="0" w:space="0" w:color="auto"/>
                <w:bottom w:val="none" w:sz="0" w:space="0" w:color="auto"/>
                <w:right w:val="none" w:sz="0" w:space="0" w:color="auto"/>
              </w:divBdr>
              <w:divsChild>
                <w:div w:id="475611077">
                  <w:marLeft w:val="0"/>
                  <w:marRight w:val="0"/>
                  <w:marTop w:val="0"/>
                  <w:marBottom w:val="0"/>
                  <w:divBdr>
                    <w:top w:val="none" w:sz="0" w:space="0" w:color="auto"/>
                    <w:left w:val="none" w:sz="0" w:space="0" w:color="auto"/>
                    <w:bottom w:val="none" w:sz="0" w:space="0" w:color="auto"/>
                    <w:right w:val="none" w:sz="0" w:space="0" w:color="auto"/>
                  </w:divBdr>
                  <w:divsChild>
                    <w:div w:id="94380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sericordia.edu/uploaded/documents/library/Books/APAStyle.pdf?1436800286903" TargetMode="External"/><Relationship Id="rId18" Type="http://schemas.openxmlformats.org/officeDocument/2006/relationships/hyperlink" Target="http://www.iejme.com/makale/28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oak.edu/academics/school-arts-sciences-jlas-archive.php" TargetMode="External"/><Relationship Id="rId2" Type="http://schemas.openxmlformats.org/officeDocument/2006/relationships/numbering" Target="numbering.xml"/><Relationship Id="rId16" Type="http://schemas.openxmlformats.org/officeDocument/2006/relationships/hyperlink" Target="http://www-history.mcs.st-and.ac.uk/history/Biographies/Al-Khwarizmi.html" TargetMode="External"/><Relationship Id="rId20" Type="http://schemas.openxmlformats.org/officeDocument/2006/relationships/hyperlink" Target="http://milne.ruc.dk/imfufatekster/pdf/46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maa.org/press/periodicals/convergence/completing-the-square-quadratics-using-addition" TargetMode="External"/><Relationship Id="rId10" Type="http://schemas.openxmlformats.org/officeDocument/2006/relationships/footer" Target="footer1.xml"/><Relationship Id="rId19" Type="http://schemas.openxmlformats.org/officeDocument/2006/relationships/hyperlink" Target="https://doi.org/10.29303/jppipa.v6i1.264"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bham.ac.uk/ctimath/talum/newsletter"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doi.org/10.29303/jjppipa.v1i1.264"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D4304A-9AF6-462E-A022-13E56B586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8708</CharactersWithSpaces>
  <SharedDoc>false</SharedDoc>
  <HLinks>
    <vt:vector size="60" baseType="variant">
      <vt:variant>
        <vt:i4>458758</vt:i4>
      </vt:variant>
      <vt:variant>
        <vt:i4>24</vt:i4>
      </vt:variant>
      <vt:variant>
        <vt:i4>0</vt:i4>
      </vt:variant>
      <vt:variant>
        <vt:i4>5</vt:i4>
      </vt:variant>
      <vt:variant>
        <vt:lpwstr>http://milne.ruc.dk/imfufatekster/pdf/464.pdf</vt:lpwstr>
      </vt:variant>
      <vt:variant>
        <vt:lpwstr/>
      </vt:variant>
      <vt:variant>
        <vt:i4>4849667</vt:i4>
      </vt:variant>
      <vt:variant>
        <vt:i4>21</vt:i4>
      </vt:variant>
      <vt:variant>
        <vt:i4>0</vt:i4>
      </vt:variant>
      <vt:variant>
        <vt:i4>5</vt:i4>
      </vt:variant>
      <vt:variant>
        <vt:lpwstr>https://doi.org/10.29303/jppipa.v6i1.264</vt:lpwstr>
      </vt:variant>
      <vt:variant>
        <vt:lpwstr/>
      </vt:variant>
      <vt:variant>
        <vt:i4>4063329</vt:i4>
      </vt:variant>
      <vt:variant>
        <vt:i4>18</vt:i4>
      </vt:variant>
      <vt:variant>
        <vt:i4>0</vt:i4>
      </vt:variant>
      <vt:variant>
        <vt:i4>5</vt:i4>
      </vt:variant>
      <vt:variant>
        <vt:lpwstr>http://www.iejme.com/makale/284</vt:lpwstr>
      </vt:variant>
      <vt:variant>
        <vt:lpwstr/>
      </vt:variant>
      <vt:variant>
        <vt:i4>6094933</vt:i4>
      </vt:variant>
      <vt:variant>
        <vt:i4>15</vt:i4>
      </vt:variant>
      <vt:variant>
        <vt:i4>0</vt:i4>
      </vt:variant>
      <vt:variant>
        <vt:i4>5</vt:i4>
      </vt:variant>
      <vt:variant>
        <vt:lpwstr>http://www.oak.edu/academics/school-arts-sciences-jlas-archive.php</vt:lpwstr>
      </vt:variant>
      <vt:variant>
        <vt:lpwstr>Fa2019</vt:lpwstr>
      </vt:variant>
      <vt:variant>
        <vt:i4>393225</vt:i4>
      </vt:variant>
      <vt:variant>
        <vt:i4>12</vt:i4>
      </vt:variant>
      <vt:variant>
        <vt:i4>0</vt:i4>
      </vt:variant>
      <vt:variant>
        <vt:i4>5</vt:i4>
      </vt:variant>
      <vt:variant>
        <vt:lpwstr>http://www-history.mcs.st-and.ac.uk/history/Biographies/Al-Khwarizmi.html</vt:lpwstr>
      </vt:variant>
      <vt:variant>
        <vt:lpwstr/>
      </vt:variant>
      <vt:variant>
        <vt:i4>6029397</vt:i4>
      </vt:variant>
      <vt:variant>
        <vt:i4>9</vt:i4>
      </vt:variant>
      <vt:variant>
        <vt:i4>0</vt:i4>
      </vt:variant>
      <vt:variant>
        <vt:i4>5</vt:i4>
      </vt:variant>
      <vt:variant>
        <vt:lpwstr>http://www.maa.org/press/periodicals/convergence/completing-the-square-quadratics-using-addition</vt:lpwstr>
      </vt:variant>
      <vt:variant>
        <vt:lpwstr/>
      </vt:variant>
      <vt:variant>
        <vt:i4>3342435</vt:i4>
      </vt:variant>
      <vt:variant>
        <vt:i4>6</vt:i4>
      </vt:variant>
      <vt:variant>
        <vt:i4>0</vt:i4>
      </vt:variant>
      <vt:variant>
        <vt:i4>5</vt:i4>
      </vt:variant>
      <vt:variant>
        <vt:lpwstr>http://www.bham.ac.uk/ctimath/talum/newsletter</vt:lpwstr>
      </vt:variant>
      <vt:variant>
        <vt:lpwstr/>
      </vt:variant>
      <vt:variant>
        <vt:i4>3211318</vt:i4>
      </vt:variant>
      <vt:variant>
        <vt:i4>3</vt:i4>
      </vt:variant>
      <vt:variant>
        <vt:i4>0</vt:i4>
      </vt:variant>
      <vt:variant>
        <vt:i4>5</vt:i4>
      </vt:variant>
      <vt:variant>
        <vt:lpwstr>http://www.misericordia.edu/uploaded/documents/library/Books/APAStyle.pdf?1436800286903</vt:lpwstr>
      </vt:variant>
      <vt:variant>
        <vt:lpwstr/>
      </vt:variant>
      <vt:variant>
        <vt:i4>1703946</vt:i4>
      </vt:variant>
      <vt:variant>
        <vt:i4>0</vt:i4>
      </vt:variant>
      <vt:variant>
        <vt:i4>0</vt:i4>
      </vt:variant>
      <vt:variant>
        <vt:i4>5</vt:i4>
      </vt:variant>
      <vt:variant>
        <vt:lpwstr>https://doi.org/10.29303/jjppipa.v1i1.264</vt:lpwstr>
      </vt:variant>
      <vt:variant>
        <vt:lpwstr/>
      </vt:variant>
      <vt:variant>
        <vt:i4>786482</vt:i4>
      </vt:variant>
      <vt:variant>
        <vt:i4>3</vt:i4>
      </vt:variant>
      <vt:variant>
        <vt:i4>0</vt:i4>
      </vt:variant>
      <vt:variant>
        <vt:i4>5</vt:i4>
      </vt:variant>
      <vt:variant>
        <vt:lpwstr>mailto:xxxx@xxx.xxx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ACER 01</cp:lastModifiedBy>
  <cp:revision>10</cp:revision>
  <cp:lastPrinted>2022-02-04T16:59:00Z</cp:lastPrinted>
  <dcterms:created xsi:type="dcterms:W3CDTF">2023-10-17T12:39:00Z</dcterms:created>
  <dcterms:modified xsi:type="dcterms:W3CDTF">2026-03-25T12:14:00Z</dcterms:modified>
</cp:coreProperties>
</file>