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ook w:val="04A0" w:firstRow="1" w:lastRow="0" w:firstColumn="1" w:lastColumn="0" w:noHBand="0" w:noVBand="1"/>
      </w:tblPr>
      <w:tblGrid>
        <w:gridCol w:w="10314"/>
      </w:tblGrid>
      <w:tr w:rsidR="00AD6C01" w:rsidRPr="00D618BD" w14:paraId="6F91C79E" w14:textId="77777777" w:rsidTr="00AD6C01">
        <w:trPr>
          <w:trHeight w:val="340"/>
        </w:trPr>
        <w:tc>
          <w:tcPr>
            <w:tcW w:w="10314" w:type="dxa"/>
          </w:tcPr>
          <w:p w14:paraId="11386F48" w14:textId="71EA3DC7" w:rsidR="003B060D" w:rsidRPr="001A6452" w:rsidRDefault="003B060D" w:rsidP="003B060D">
            <w:pPr>
              <w:tabs>
                <w:tab w:val="center" w:pos="4680"/>
              </w:tabs>
              <w:jc w:val="both"/>
              <w:rPr>
                <w:rFonts w:ascii="Book Antiqua" w:eastAsia="Calibri" w:hAnsi="Book Antiqua"/>
                <w:bCs/>
                <w:sz w:val="36"/>
                <w:szCs w:val="36"/>
              </w:rPr>
            </w:pPr>
            <w:r w:rsidRPr="001A6452">
              <w:rPr>
                <w:rFonts w:ascii="Book Antiqua" w:hAnsi="Book Antiqua"/>
                <w:bCs/>
                <w:sz w:val="36"/>
                <w:szCs w:val="36"/>
              </w:rPr>
              <w:t xml:space="preserve">A </w:t>
            </w:r>
            <w:r w:rsidR="000D32EA" w:rsidRPr="001A6452">
              <w:rPr>
                <w:rFonts w:ascii="Book Antiqua" w:hAnsi="Book Antiqua"/>
                <w:bCs/>
                <w:sz w:val="36"/>
                <w:szCs w:val="36"/>
              </w:rPr>
              <w:t xml:space="preserve">petrological estimation </w:t>
            </w:r>
            <w:r w:rsidR="000D32EA">
              <w:rPr>
                <w:rFonts w:ascii="Book Antiqua" w:hAnsi="Book Antiqua"/>
                <w:bCs/>
                <w:sz w:val="36"/>
                <w:szCs w:val="36"/>
              </w:rPr>
              <w:t>a</w:t>
            </w:r>
            <w:r w:rsidR="000D32EA" w:rsidRPr="001A6452">
              <w:rPr>
                <w:rFonts w:ascii="Book Antiqua" w:hAnsi="Book Antiqua"/>
                <w:bCs/>
                <w:sz w:val="36"/>
                <w:szCs w:val="36"/>
              </w:rPr>
              <w:t xml:space="preserve">nd classification </w:t>
            </w:r>
            <w:r w:rsidR="000D32EA">
              <w:rPr>
                <w:rFonts w:ascii="Book Antiqua" w:hAnsi="Book Antiqua"/>
                <w:bCs/>
                <w:sz w:val="36"/>
                <w:szCs w:val="36"/>
              </w:rPr>
              <w:t>o</w:t>
            </w:r>
            <w:r w:rsidR="000D32EA" w:rsidRPr="001A6452">
              <w:rPr>
                <w:rFonts w:ascii="Book Antiqua" w:hAnsi="Book Antiqua"/>
                <w:bCs/>
                <w:sz w:val="36"/>
                <w:szCs w:val="36"/>
              </w:rPr>
              <w:t xml:space="preserve">f </w:t>
            </w:r>
            <w:r w:rsidR="000D32EA">
              <w:rPr>
                <w:rFonts w:ascii="Book Antiqua" w:hAnsi="Book Antiqua"/>
                <w:bCs/>
                <w:sz w:val="36"/>
                <w:szCs w:val="36"/>
              </w:rPr>
              <w:t>t</w:t>
            </w:r>
            <w:r w:rsidR="000D32EA" w:rsidRPr="001A6452">
              <w:rPr>
                <w:rFonts w:ascii="Book Antiqua" w:hAnsi="Book Antiqua"/>
                <w:bCs/>
                <w:sz w:val="36"/>
                <w:szCs w:val="36"/>
              </w:rPr>
              <w:t xml:space="preserve">he lick2 </w:t>
            </w:r>
            <w:r w:rsidR="000D32EA">
              <w:rPr>
                <w:rFonts w:ascii="Book Antiqua" w:hAnsi="Book Antiqua"/>
                <w:bCs/>
                <w:sz w:val="36"/>
                <w:szCs w:val="36"/>
              </w:rPr>
              <w:t>i</w:t>
            </w:r>
            <w:r w:rsidR="000D32EA" w:rsidRPr="001A6452">
              <w:rPr>
                <w:rFonts w:ascii="Book Antiqua" w:hAnsi="Book Antiqua"/>
                <w:bCs/>
                <w:sz w:val="36"/>
                <w:szCs w:val="36"/>
              </w:rPr>
              <w:t xml:space="preserve">n kerang II volcano </w:t>
            </w:r>
            <w:r w:rsidR="000D32EA">
              <w:rPr>
                <w:rFonts w:ascii="Book Antiqua" w:hAnsi="Book Antiqua"/>
                <w:bCs/>
                <w:sz w:val="36"/>
                <w:szCs w:val="36"/>
              </w:rPr>
              <w:t>o</w:t>
            </w:r>
            <w:r w:rsidR="000D32EA" w:rsidRPr="001A6452">
              <w:rPr>
                <w:rFonts w:ascii="Book Antiqua" w:hAnsi="Book Antiqua"/>
                <w:bCs/>
                <w:sz w:val="36"/>
                <w:szCs w:val="36"/>
              </w:rPr>
              <w:t xml:space="preserve">f jos plateau state, using geothermometric </w:t>
            </w:r>
            <w:r w:rsidR="000D32EA">
              <w:rPr>
                <w:rFonts w:ascii="Book Antiqua" w:hAnsi="Book Antiqua"/>
                <w:bCs/>
                <w:sz w:val="36"/>
                <w:szCs w:val="36"/>
              </w:rPr>
              <w:t>a</w:t>
            </w:r>
            <w:r w:rsidR="000D32EA" w:rsidRPr="001A6452">
              <w:rPr>
                <w:rFonts w:ascii="Book Antiqua" w:hAnsi="Book Antiqua"/>
                <w:bCs/>
                <w:sz w:val="36"/>
                <w:szCs w:val="36"/>
              </w:rPr>
              <w:t xml:space="preserve">nd empirical approaches  </w:t>
            </w:r>
          </w:p>
          <w:p w14:paraId="3D11D128" w14:textId="77777777" w:rsidR="006F0BF0" w:rsidRPr="00D618BD" w:rsidRDefault="006F0BF0" w:rsidP="003B060D">
            <w:pPr>
              <w:rPr>
                <w:rFonts w:ascii="Palatino" w:hAnsi="Palatino"/>
                <w:b/>
                <w:color w:val="C00000"/>
                <w:sz w:val="20"/>
                <w:szCs w:val="20"/>
              </w:rPr>
            </w:pPr>
          </w:p>
        </w:tc>
      </w:tr>
      <w:tr w:rsidR="00AD6C01" w:rsidRPr="00D618BD" w14:paraId="2F23F2F8" w14:textId="77777777" w:rsidTr="00AD6C01">
        <w:trPr>
          <w:trHeight w:val="340"/>
        </w:trPr>
        <w:tc>
          <w:tcPr>
            <w:tcW w:w="10314" w:type="dxa"/>
          </w:tcPr>
          <w:p w14:paraId="46A3DB4E" w14:textId="77777777" w:rsidR="0024400F" w:rsidRDefault="0024400F" w:rsidP="003B060D">
            <w:pPr>
              <w:rPr>
                <w:rFonts w:ascii="Palatino" w:hAnsi="Palatino"/>
                <w:sz w:val="22"/>
                <w:szCs w:val="20"/>
              </w:rPr>
            </w:pPr>
          </w:p>
          <w:p w14:paraId="17211030" w14:textId="77777777" w:rsidR="003B060D" w:rsidRDefault="003B060D" w:rsidP="003B060D">
            <w:pPr>
              <w:tabs>
                <w:tab w:val="center" w:pos="4680"/>
              </w:tabs>
              <w:jc w:val="both"/>
              <w:rPr>
                <w:rFonts w:ascii="Book Antiqua" w:hAnsi="Book Antiqua"/>
                <w:bCs/>
                <w:sz w:val="22"/>
                <w:szCs w:val="22"/>
                <w:vertAlign w:val="superscript"/>
              </w:rPr>
            </w:pPr>
            <w:r w:rsidRPr="00140820">
              <w:rPr>
                <w:rFonts w:ascii="Book Antiqua" w:hAnsi="Book Antiqua"/>
                <w:bCs/>
                <w:sz w:val="22"/>
                <w:szCs w:val="22"/>
              </w:rPr>
              <w:t>Lekmang C. Isah</w:t>
            </w:r>
            <w:r w:rsidRPr="00140820">
              <w:rPr>
                <w:rFonts w:ascii="Book Antiqua" w:hAnsi="Book Antiqua"/>
                <w:bCs/>
                <w:sz w:val="22"/>
                <w:szCs w:val="22"/>
                <w:vertAlign w:val="superscript"/>
              </w:rPr>
              <w:t>1</w:t>
            </w:r>
            <w:r>
              <w:rPr>
                <w:rFonts w:ascii="Book Antiqua" w:hAnsi="Book Antiqua"/>
                <w:bCs/>
                <w:sz w:val="22"/>
                <w:szCs w:val="22"/>
              </w:rPr>
              <w:t xml:space="preserve">, </w:t>
            </w:r>
            <w:r w:rsidRPr="00140820">
              <w:rPr>
                <w:rFonts w:ascii="Book Antiqua" w:hAnsi="Book Antiqua"/>
                <w:bCs/>
                <w:sz w:val="22"/>
                <w:szCs w:val="22"/>
              </w:rPr>
              <w:t>Achuenu Ifeanyi</w:t>
            </w:r>
            <w:r w:rsidRPr="00140820">
              <w:rPr>
                <w:rFonts w:ascii="Book Antiqua" w:hAnsi="Book Antiqua"/>
                <w:bCs/>
                <w:sz w:val="22"/>
                <w:szCs w:val="22"/>
                <w:vertAlign w:val="superscript"/>
              </w:rPr>
              <w:t>2</w:t>
            </w:r>
          </w:p>
          <w:p w14:paraId="6A76B489" w14:textId="77777777" w:rsidR="003B060D" w:rsidRPr="00140820" w:rsidRDefault="003B060D" w:rsidP="003B060D">
            <w:pPr>
              <w:tabs>
                <w:tab w:val="center" w:pos="4680"/>
              </w:tabs>
              <w:jc w:val="both"/>
              <w:rPr>
                <w:rFonts w:ascii="Book Antiqua" w:hAnsi="Book Antiqua"/>
                <w:bCs/>
                <w:sz w:val="22"/>
                <w:szCs w:val="22"/>
                <w:vertAlign w:val="superscript"/>
              </w:rPr>
            </w:pPr>
          </w:p>
          <w:p w14:paraId="66F8E753" w14:textId="77777777" w:rsidR="003B060D" w:rsidRPr="00140820" w:rsidRDefault="003B060D" w:rsidP="003B060D">
            <w:pPr>
              <w:jc w:val="both"/>
              <w:rPr>
                <w:rFonts w:ascii="Book Antiqua" w:hAnsi="Book Antiqua"/>
                <w:sz w:val="16"/>
                <w:szCs w:val="16"/>
              </w:rPr>
            </w:pPr>
            <w:r w:rsidRPr="00140820">
              <w:rPr>
                <w:rFonts w:ascii="Book Antiqua" w:hAnsi="Book Antiqua"/>
                <w:sz w:val="16"/>
                <w:szCs w:val="16"/>
                <w:vertAlign w:val="superscript"/>
              </w:rPr>
              <w:t>1</w:t>
            </w:r>
            <w:r w:rsidRPr="00140820">
              <w:rPr>
                <w:rFonts w:ascii="Book Antiqua" w:hAnsi="Book Antiqua"/>
                <w:sz w:val="16"/>
                <w:szCs w:val="16"/>
              </w:rPr>
              <w:t>Department of Geology, University of Jos Plateau State, Nigeria</w:t>
            </w:r>
          </w:p>
          <w:p w14:paraId="75CF4925" w14:textId="77777777" w:rsidR="003B060D" w:rsidRPr="00140820" w:rsidRDefault="003B060D" w:rsidP="003B060D">
            <w:pPr>
              <w:jc w:val="both"/>
              <w:rPr>
                <w:rFonts w:ascii="Book Antiqua" w:hAnsi="Book Antiqua"/>
                <w:sz w:val="16"/>
                <w:szCs w:val="16"/>
              </w:rPr>
            </w:pPr>
            <w:r w:rsidRPr="00140820">
              <w:rPr>
                <w:rFonts w:ascii="Book Antiqua" w:hAnsi="Book Antiqua"/>
                <w:sz w:val="16"/>
                <w:szCs w:val="16"/>
                <w:vertAlign w:val="superscript"/>
              </w:rPr>
              <w:t>2</w:t>
            </w:r>
            <w:r w:rsidRPr="00140820">
              <w:rPr>
                <w:rFonts w:ascii="Book Antiqua" w:hAnsi="Book Antiqua"/>
                <w:sz w:val="16"/>
                <w:szCs w:val="16"/>
              </w:rPr>
              <w:t>Department of Mining Engineering, University of Jos Plateau State, Nigeria</w:t>
            </w:r>
          </w:p>
          <w:p w14:paraId="2C360328" w14:textId="77777777" w:rsidR="001518C8" w:rsidRPr="00D618BD" w:rsidRDefault="001518C8" w:rsidP="003B060D">
            <w:pPr>
              <w:pStyle w:val="Footer"/>
              <w:tabs>
                <w:tab w:val="left" w:pos="2880"/>
              </w:tabs>
              <w:rPr>
                <w:rFonts w:ascii="Palatino" w:hAnsi="Palatino"/>
                <w:color w:val="002060"/>
                <w:sz w:val="16"/>
                <w:szCs w:val="16"/>
              </w:rPr>
            </w:pPr>
          </w:p>
        </w:tc>
      </w:tr>
    </w:tbl>
    <w:p w14:paraId="112CDAFB" w14:textId="77777777" w:rsidR="00F154B0" w:rsidRPr="00D618BD" w:rsidRDefault="00F154B0" w:rsidP="002C0584">
      <w:pPr>
        <w:rPr>
          <w:rFonts w:ascii="Palatino" w:hAnsi="Palatino"/>
          <w:sz w:val="20"/>
          <w:szCs w:val="20"/>
        </w:rPr>
      </w:pPr>
    </w:p>
    <w:tbl>
      <w:tblPr>
        <w:tblW w:w="10314" w:type="dxa"/>
        <w:tblLook w:val="04A0" w:firstRow="1" w:lastRow="0" w:firstColumn="1" w:lastColumn="0" w:noHBand="0" w:noVBand="1"/>
      </w:tblPr>
      <w:tblGrid>
        <w:gridCol w:w="3471"/>
        <w:gridCol w:w="6843"/>
      </w:tblGrid>
      <w:tr w:rsidR="006F0BF0" w:rsidRPr="00D618BD" w14:paraId="7105103B" w14:textId="77777777" w:rsidTr="00DD5BEF">
        <w:tc>
          <w:tcPr>
            <w:tcW w:w="3471" w:type="dxa"/>
          </w:tcPr>
          <w:p w14:paraId="00D97C38" w14:textId="77777777" w:rsidR="00DD5BEF" w:rsidRPr="003B060D" w:rsidRDefault="00DD5BEF" w:rsidP="002C0584">
            <w:pPr>
              <w:rPr>
                <w:rFonts w:ascii="Book Antiqua" w:hAnsi="Book Antiqua"/>
                <w:sz w:val="18"/>
                <w:szCs w:val="18"/>
              </w:rPr>
            </w:pPr>
          </w:p>
          <w:p w14:paraId="327F2A31" w14:textId="77777777" w:rsidR="00DD5BEF" w:rsidRPr="003B060D" w:rsidRDefault="00DD5BEF" w:rsidP="002C0584">
            <w:pPr>
              <w:rPr>
                <w:rFonts w:ascii="Book Antiqua" w:hAnsi="Book Antiqua"/>
                <w:sz w:val="18"/>
                <w:szCs w:val="18"/>
              </w:rPr>
            </w:pPr>
          </w:p>
          <w:p w14:paraId="538255F8" w14:textId="4CB2FD95" w:rsidR="006F0BF0" w:rsidRPr="003B060D" w:rsidRDefault="001901DB" w:rsidP="003B060D">
            <w:pPr>
              <w:rPr>
                <w:rFonts w:ascii="Book Antiqua" w:hAnsi="Book Antiqua"/>
                <w:sz w:val="18"/>
                <w:szCs w:val="18"/>
              </w:rPr>
            </w:pPr>
            <w:r w:rsidRPr="003B060D">
              <w:rPr>
                <w:rFonts w:ascii="Book Antiqua" w:hAnsi="Book Antiqua"/>
                <w:sz w:val="18"/>
                <w:szCs w:val="18"/>
              </w:rPr>
              <w:t>Received</w:t>
            </w:r>
            <w:r w:rsidR="006F0BF0" w:rsidRPr="003B060D">
              <w:rPr>
                <w:rFonts w:ascii="Book Antiqua" w:hAnsi="Book Antiqua"/>
                <w:sz w:val="18"/>
                <w:szCs w:val="18"/>
              </w:rPr>
              <w:t>:</w:t>
            </w:r>
            <w:r w:rsidR="000D32EA">
              <w:rPr>
                <w:rFonts w:ascii="Book Antiqua" w:hAnsi="Book Antiqua"/>
                <w:sz w:val="18"/>
                <w:szCs w:val="18"/>
              </w:rPr>
              <w:t xml:space="preserve"> 10/10/2025</w:t>
            </w:r>
          </w:p>
          <w:p w14:paraId="4A28EAF7" w14:textId="49EEE59E" w:rsidR="006F0BF0" w:rsidRPr="003B060D" w:rsidRDefault="006F0BF0" w:rsidP="003B060D">
            <w:pPr>
              <w:rPr>
                <w:rFonts w:ascii="Book Antiqua" w:hAnsi="Book Antiqua"/>
                <w:sz w:val="18"/>
                <w:szCs w:val="18"/>
              </w:rPr>
            </w:pPr>
            <w:r w:rsidRPr="003B060D">
              <w:rPr>
                <w:rFonts w:ascii="Book Antiqua" w:hAnsi="Book Antiqua"/>
                <w:sz w:val="18"/>
                <w:szCs w:val="18"/>
              </w:rPr>
              <w:t>Revise</w:t>
            </w:r>
            <w:r w:rsidR="001901DB" w:rsidRPr="003B060D">
              <w:rPr>
                <w:rFonts w:ascii="Book Antiqua" w:hAnsi="Book Antiqua"/>
                <w:sz w:val="18"/>
                <w:szCs w:val="18"/>
              </w:rPr>
              <w:t>d</w:t>
            </w:r>
            <w:r w:rsidRPr="003B060D">
              <w:rPr>
                <w:rFonts w:ascii="Book Antiqua" w:hAnsi="Book Antiqua"/>
                <w:sz w:val="18"/>
                <w:szCs w:val="18"/>
              </w:rPr>
              <w:t>:</w:t>
            </w:r>
            <w:r w:rsidR="000D32EA">
              <w:rPr>
                <w:rFonts w:ascii="Book Antiqua" w:hAnsi="Book Antiqua"/>
                <w:sz w:val="18"/>
                <w:szCs w:val="18"/>
              </w:rPr>
              <w:t xml:space="preserve"> 10/11/2025</w:t>
            </w:r>
          </w:p>
          <w:p w14:paraId="1ECADC0D" w14:textId="6AF3F74E" w:rsidR="006F0BF0" w:rsidRPr="003B060D" w:rsidRDefault="006F0BF0" w:rsidP="003B060D">
            <w:pPr>
              <w:rPr>
                <w:rFonts w:ascii="Book Antiqua" w:hAnsi="Book Antiqua"/>
                <w:sz w:val="18"/>
                <w:szCs w:val="18"/>
              </w:rPr>
            </w:pPr>
            <w:r w:rsidRPr="003B060D">
              <w:rPr>
                <w:rFonts w:ascii="Book Antiqua" w:hAnsi="Book Antiqua"/>
                <w:sz w:val="18"/>
                <w:szCs w:val="18"/>
              </w:rPr>
              <w:t>Accepted:</w:t>
            </w:r>
            <w:r w:rsidR="000D32EA">
              <w:rPr>
                <w:rFonts w:ascii="Book Antiqua" w:hAnsi="Book Antiqua"/>
                <w:sz w:val="18"/>
                <w:szCs w:val="18"/>
              </w:rPr>
              <w:t>10/11/2025</w:t>
            </w:r>
          </w:p>
          <w:p w14:paraId="67689BCA" w14:textId="77777777" w:rsidR="003B060D" w:rsidRPr="003B060D" w:rsidRDefault="003B060D" w:rsidP="003B060D">
            <w:pPr>
              <w:rPr>
                <w:rFonts w:ascii="Book Antiqua" w:hAnsi="Book Antiqua"/>
                <w:sz w:val="18"/>
                <w:szCs w:val="18"/>
              </w:rPr>
            </w:pPr>
          </w:p>
          <w:p w14:paraId="332D6FA6" w14:textId="77777777" w:rsidR="003B060D" w:rsidRPr="003B060D" w:rsidRDefault="003B060D" w:rsidP="003B060D">
            <w:pPr>
              <w:jc w:val="both"/>
              <w:rPr>
                <w:rFonts w:ascii="Book Antiqua" w:eastAsia="Calibri" w:hAnsi="Book Antiqua"/>
                <w:sz w:val="18"/>
                <w:szCs w:val="18"/>
              </w:rPr>
            </w:pPr>
            <w:r w:rsidRPr="003B060D">
              <w:rPr>
                <w:rFonts w:ascii="Book Antiqua" w:eastAsia="Book Antiqua" w:hAnsi="Book Antiqua" w:cs="Book Antiqua"/>
                <w:sz w:val="18"/>
                <w:szCs w:val="18"/>
              </w:rPr>
              <w:t>Author Name*:</w:t>
            </w:r>
            <w:r w:rsidRPr="003B060D">
              <w:rPr>
                <w:rFonts w:ascii="Book Antiqua" w:eastAsia="Book Antiqua" w:hAnsi="Book Antiqua" w:cs="Book Antiqua"/>
                <w:sz w:val="18"/>
                <w:szCs w:val="18"/>
                <w:lang w:val="id-ID"/>
              </w:rPr>
              <w:t xml:space="preserve"> </w:t>
            </w:r>
            <w:r w:rsidRPr="003B060D">
              <w:rPr>
                <w:rFonts w:ascii="Book Antiqua" w:hAnsi="Book Antiqua"/>
                <w:sz w:val="18"/>
                <w:szCs w:val="18"/>
              </w:rPr>
              <w:t>Achuenu Ifeanyi</w:t>
            </w:r>
          </w:p>
          <w:p w14:paraId="7120EFEB" w14:textId="77777777" w:rsidR="003B060D" w:rsidRPr="003B060D" w:rsidRDefault="003B060D" w:rsidP="003B060D">
            <w:pPr>
              <w:rPr>
                <w:rFonts w:ascii="Book Antiqua" w:eastAsia="Calibri" w:hAnsi="Book Antiqua"/>
                <w:sz w:val="18"/>
                <w:szCs w:val="18"/>
              </w:rPr>
            </w:pPr>
            <w:r w:rsidRPr="003B060D">
              <w:rPr>
                <w:rFonts w:ascii="Book Antiqua" w:eastAsia="Book Antiqua" w:hAnsi="Book Antiqua" w:cs="Book Antiqua"/>
                <w:sz w:val="18"/>
                <w:szCs w:val="18"/>
              </w:rPr>
              <w:t>Email*:</w:t>
            </w:r>
            <w:r w:rsidRPr="003B060D">
              <w:rPr>
                <w:rFonts w:ascii="Book Antiqua" w:eastAsia="Book Antiqua" w:hAnsi="Book Antiqua" w:cs="Book Antiqua"/>
                <w:sz w:val="18"/>
                <w:szCs w:val="18"/>
                <w:lang w:val="id-ID"/>
              </w:rPr>
              <w:t xml:space="preserve"> </w:t>
            </w:r>
            <w:r w:rsidRPr="003B060D">
              <w:rPr>
                <w:rFonts w:ascii="Book Antiqua" w:eastAsia="Calibri" w:hAnsi="Book Antiqua"/>
                <w:sz w:val="18"/>
                <w:szCs w:val="18"/>
              </w:rPr>
              <w:t>achuenuifeanyi@gmail.com</w:t>
            </w:r>
          </w:p>
          <w:p w14:paraId="17A1088E" w14:textId="77777777" w:rsidR="003B060D" w:rsidRPr="003B060D" w:rsidRDefault="003B060D" w:rsidP="003B060D">
            <w:pPr>
              <w:rPr>
                <w:rFonts w:ascii="Book Antiqua" w:eastAsia="Book Antiqua" w:hAnsi="Book Antiqua" w:cs="Book Antiqua"/>
                <w:sz w:val="18"/>
                <w:szCs w:val="18"/>
                <w:lang w:val="id-ID"/>
              </w:rPr>
            </w:pPr>
          </w:p>
          <w:p w14:paraId="17D1DE92" w14:textId="77777777" w:rsidR="003B060D" w:rsidRPr="003B060D" w:rsidRDefault="003B060D" w:rsidP="003B060D">
            <w:pPr>
              <w:rPr>
                <w:rFonts w:ascii="Book Antiqua" w:hAnsi="Book Antiqua"/>
                <w:sz w:val="18"/>
                <w:szCs w:val="18"/>
              </w:rPr>
            </w:pPr>
          </w:p>
          <w:p w14:paraId="6954363E" w14:textId="77777777" w:rsidR="001901DB" w:rsidRPr="003B060D" w:rsidRDefault="001901DB" w:rsidP="003B060D">
            <w:pPr>
              <w:rPr>
                <w:rFonts w:ascii="Book Antiqua" w:hAnsi="Book Antiqua"/>
                <w:sz w:val="18"/>
                <w:szCs w:val="18"/>
              </w:rPr>
            </w:pPr>
          </w:p>
          <w:p w14:paraId="5EB1D2FF" w14:textId="6F654392" w:rsidR="001901DB" w:rsidRPr="003B060D" w:rsidRDefault="00DD5BEF" w:rsidP="003B060D">
            <w:pPr>
              <w:rPr>
                <w:rFonts w:ascii="Book Antiqua" w:hAnsi="Book Antiqua"/>
                <w:sz w:val="18"/>
                <w:szCs w:val="18"/>
              </w:rPr>
            </w:pPr>
            <w:r w:rsidRPr="003B060D">
              <w:rPr>
                <w:rFonts w:ascii="Book Antiqua" w:hAnsi="Book Antiqua"/>
                <w:sz w:val="18"/>
                <w:szCs w:val="18"/>
              </w:rPr>
              <w:t>DOI:</w:t>
            </w:r>
            <w:r w:rsidR="00543A69" w:rsidRPr="00543A69">
              <w:rPr>
                <w:rFonts w:ascii="Book Antiqua" w:hAnsi="Book Antiqua"/>
                <w:sz w:val="18"/>
                <w:szCs w:val="18"/>
              </w:rPr>
              <w:t>10.56566/sigmamu.v3i2.484</w:t>
            </w:r>
          </w:p>
          <w:p w14:paraId="66422B8A" w14:textId="77777777" w:rsidR="001901DB" w:rsidRPr="003B060D" w:rsidRDefault="001901DB" w:rsidP="000D32EA">
            <w:pPr>
              <w:rPr>
                <w:rFonts w:ascii="Book Antiqua" w:hAnsi="Book Antiqua"/>
                <w:b/>
                <w:sz w:val="18"/>
                <w:szCs w:val="18"/>
              </w:rPr>
            </w:pPr>
          </w:p>
        </w:tc>
        <w:tc>
          <w:tcPr>
            <w:tcW w:w="6843" w:type="dxa"/>
            <w:shd w:val="clear" w:color="auto" w:fill="D9D9D9"/>
          </w:tcPr>
          <w:p w14:paraId="138D3669" w14:textId="77777777" w:rsidR="003B060D" w:rsidRPr="003B060D" w:rsidRDefault="001518C8" w:rsidP="003B060D">
            <w:pPr>
              <w:jc w:val="both"/>
              <w:rPr>
                <w:rFonts w:ascii="Book Antiqua" w:eastAsia="Book Antiqua" w:hAnsi="Book Antiqua" w:cs="Book Antiqua"/>
                <w:sz w:val="18"/>
                <w:szCs w:val="18"/>
              </w:rPr>
            </w:pPr>
            <w:r w:rsidRPr="003B060D">
              <w:rPr>
                <w:rFonts w:ascii="Book Antiqua" w:hAnsi="Book Antiqua"/>
                <w:b/>
                <w:sz w:val="18"/>
                <w:szCs w:val="18"/>
              </w:rPr>
              <w:t>Abstract</w:t>
            </w:r>
            <w:r w:rsidR="006F0BF0" w:rsidRPr="003B060D">
              <w:rPr>
                <w:rFonts w:ascii="Book Antiqua" w:hAnsi="Book Antiqua"/>
                <w:b/>
                <w:sz w:val="18"/>
                <w:szCs w:val="18"/>
              </w:rPr>
              <w:t>:</w:t>
            </w:r>
            <w:r w:rsidR="006F0BF0" w:rsidRPr="003B060D">
              <w:rPr>
                <w:rFonts w:ascii="Book Antiqua" w:hAnsi="Book Antiqua"/>
                <w:sz w:val="18"/>
                <w:szCs w:val="18"/>
              </w:rPr>
              <w:t xml:space="preserve"> </w:t>
            </w:r>
            <w:r w:rsidR="003B060D" w:rsidRPr="003B060D">
              <w:rPr>
                <w:rFonts w:ascii="Book Antiqua" w:eastAsia="Book Antiqua" w:hAnsi="Book Antiqua" w:cs="Book Antiqua"/>
                <w:sz w:val="18"/>
                <w:szCs w:val="18"/>
              </w:rPr>
              <w:t>The KERANG II volcano on the Jos Plateau, Plateau State, Nigeria, is part of a series of significant volcanic activity and provides a unique window into understanding regional magmatic and geodynamic processes. Volcanic rocks in this area are often associated with geochemical and petrological anomalies, making it an important subject for in-depth scientific investigation. To understand the evolution and composition of the Earth's interior, detailed characterization of igneous rocks is fundamental. This study aims to estimate and classify the petrology of LICK2 samples from KERANG II Volcano, Jos Plateau, Plateau State, Nigeria, by applying Bowen and Goldschmidt's concepts through Geothermometric and Empirical approaches. The analysis shows that, based on a mathematical framework combining Bowen and Goldschmidt's rules, LICK2 samples are classified as members of the gabbro clan. Minerals estimated using the empirical approach include Augite (Basic Clinopyroxene), Hyalosiderite (Basic Olivine), Labradorite (Basic Plagioclase), and Ulvospinel (Iron Ore). The gabbro clan includes basalt, dolerite, norite, scoria, and gabbro. Empirically, LICK2 samples from KERANG II Volcano show characteristics of gabbro clan rocks with alkaline basaltic magma types. This study successfully establishes a "mathematical relationship" between Bowen and Goldschmidt's concepts, providing a concise explanation of the mineral formation of KERANG II Volcano rocks, from the beginning to the end of crystallization.</w:t>
            </w:r>
          </w:p>
          <w:p w14:paraId="2B6D157D" w14:textId="77777777" w:rsidR="00D618BD" w:rsidRPr="003B060D" w:rsidRDefault="00D618BD" w:rsidP="006F0BF0">
            <w:pPr>
              <w:rPr>
                <w:rFonts w:ascii="Book Antiqua" w:hAnsi="Book Antiqua"/>
                <w:sz w:val="18"/>
                <w:szCs w:val="18"/>
              </w:rPr>
            </w:pPr>
          </w:p>
          <w:p w14:paraId="12DE30DC" w14:textId="77777777" w:rsidR="006F0BF0" w:rsidRPr="003B060D" w:rsidRDefault="00D618BD" w:rsidP="0024400F">
            <w:pPr>
              <w:rPr>
                <w:rFonts w:ascii="Book Antiqua" w:hAnsi="Book Antiqua"/>
                <w:sz w:val="18"/>
                <w:szCs w:val="18"/>
              </w:rPr>
            </w:pPr>
            <w:r w:rsidRPr="003B060D">
              <w:rPr>
                <w:rFonts w:ascii="Book Antiqua" w:hAnsi="Book Antiqua"/>
                <w:b/>
                <w:sz w:val="18"/>
                <w:szCs w:val="18"/>
              </w:rPr>
              <w:t>Keywords:</w:t>
            </w:r>
            <w:r w:rsidRPr="003B060D">
              <w:rPr>
                <w:rFonts w:ascii="Book Antiqua" w:hAnsi="Book Antiqua"/>
                <w:sz w:val="18"/>
                <w:szCs w:val="18"/>
              </w:rPr>
              <w:t xml:space="preserve"> </w:t>
            </w:r>
            <w:r w:rsidR="003B060D" w:rsidRPr="003B060D">
              <w:rPr>
                <w:rFonts w:ascii="Book Antiqua" w:eastAsia="Calibri" w:hAnsi="Book Antiqua"/>
                <w:sz w:val="18"/>
                <w:szCs w:val="18"/>
              </w:rPr>
              <w:t>Bowen; Geology and Rock; Goldschmidt; Numerical, Empirical</w:t>
            </w:r>
          </w:p>
        </w:tc>
      </w:tr>
      <w:tr w:rsidR="00E31D82" w:rsidRPr="00D618BD" w14:paraId="7A58A63F" w14:textId="77777777" w:rsidTr="00DD5BEF">
        <w:tc>
          <w:tcPr>
            <w:tcW w:w="3471" w:type="dxa"/>
          </w:tcPr>
          <w:p w14:paraId="6A4C9CFE" w14:textId="77777777" w:rsidR="00E31D82" w:rsidRPr="00D618BD" w:rsidRDefault="00E31D82" w:rsidP="002C0584">
            <w:pPr>
              <w:rPr>
                <w:rFonts w:ascii="Palatino" w:hAnsi="Palatino"/>
                <w:b/>
                <w:sz w:val="18"/>
                <w:szCs w:val="18"/>
              </w:rPr>
            </w:pPr>
          </w:p>
        </w:tc>
        <w:tc>
          <w:tcPr>
            <w:tcW w:w="6843" w:type="dxa"/>
          </w:tcPr>
          <w:p w14:paraId="182FBC54" w14:textId="77777777" w:rsidR="00E31D82" w:rsidRPr="00D618BD" w:rsidRDefault="00E31D82" w:rsidP="00A475B1">
            <w:pPr>
              <w:spacing w:line="276" w:lineRule="auto"/>
              <w:jc w:val="both"/>
              <w:rPr>
                <w:rFonts w:ascii="Palatino" w:hAnsi="Palatino"/>
                <w:sz w:val="18"/>
                <w:szCs w:val="18"/>
              </w:rPr>
            </w:pPr>
          </w:p>
        </w:tc>
      </w:tr>
    </w:tbl>
    <w:p w14:paraId="35EEC6E2" w14:textId="77777777" w:rsidR="007363A3" w:rsidRPr="00D618BD" w:rsidRDefault="007363A3" w:rsidP="005F1A87">
      <w:pPr>
        <w:widowControl w:val="0"/>
        <w:autoSpaceDE w:val="0"/>
        <w:autoSpaceDN w:val="0"/>
        <w:adjustRightInd w:val="0"/>
        <w:rPr>
          <w:rFonts w:ascii="Palatino" w:hAnsi="Palatino"/>
          <w:sz w:val="20"/>
          <w:szCs w:val="20"/>
        </w:rPr>
        <w:sectPr w:rsidR="007363A3" w:rsidRPr="00D618BD" w:rsidSect="000D32EA">
          <w:headerReference w:type="default" r:id="rId8"/>
          <w:footerReference w:type="default" r:id="rId9"/>
          <w:headerReference w:type="first" r:id="rId10"/>
          <w:footerReference w:type="first" r:id="rId11"/>
          <w:type w:val="continuous"/>
          <w:pgSz w:w="11894" w:h="16157" w:code="9"/>
          <w:pgMar w:top="1134" w:right="851" w:bottom="1134" w:left="851" w:header="709" w:footer="1140" w:gutter="0"/>
          <w:pgNumType w:start="75"/>
          <w:cols w:space="708"/>
          <w:titlePg/>
          <w:docGrid w:linePitch="360"/>
        </w:sectPr>
      </w:pPr>
    </w:p>
    <w:p w14:paraId="245099A8" w14:textId="77777777" w:rsidR="00DD5BEF" w:rsidRDefault="00DD5BEF" w:rsidP="00286DBB">
      <w:pPr>
        <w:rPr>
          <w:rFonts w:ascii="Palatino" w:hAnsi="Palatino"/>
          <w:b/>
          <w:sz w:val="22"/>
          <w:szCs w:val="20"/>
        </w:rPr>
      </w:pPr>
    </w:p>
    <w:p w14:paraId="4323756F" w14:textId="77777777" w:rsidR="00F67890" w:rsidRDefault="00F67890" w:rsidP="00DD5BEF">
      <w:pPr>
        <w:ind w:left="1843"/>
        <w:rPr>
          <w:rFonts w:ascii="Palatino" w:hAnsi="Palatino"/>
          <w:b/>
          <w:sz w:val="22"/>
          <w:szCs w:val="20"/>
        </w:rPr>
        <w:sectPr w:rsidR="00F67890" w:rsidSect="00DD5BEF">
          <w:type w:val="continuous"/>
          <w:pgSz w:w="11894" w:h="16157" w:code="9"/>
          <w:pgMar w:top="1134" w:right="851" w:bottom="1134" w:left="851" w:header="709" w:footer="709" w:gutter="0"/>
          <w:cols w:space="298"/>
          <w:docGrid w:linePitch="360"/>
        </w:sectPr>
      </w:pPr>
    </w:p>
    <w:p w14:paraId="425CEE07" w14:textId="77777777" w:rsidR="003B060D" w:rsidRDefault="003B060D" w:rsidP="003B060D">
      <w:pPr>
        <w:ind w:left="-1440"/>
        <w:jc w:val="both"/>
        <w:rPr>
          <w:rFonts w:ascii="Book Antiqua" w:eastAsia="Book Antiqua" w:hAnsi="Book Antiqua" w:cs="Book Antiqua"/>
          <w:b/>
          <w:sz w:val="20"/>
          <w:szCs w:val="20"/>
        </w:rPr>
      </w:pPr>
      <w:r w:rsidRPr="00322148">
        <w:rPr>
          <w:rFonts w:ascii="Book Antiqua" w:eastAsia="Book Antiqua" w:hAnsi="Book Antiqua" w:cs="Book Antiqua"/>
          <w:b/>
          <w:sz w:val="22"/>
          <w:szCs w:val="22"/>
        </w:rPr>
        <w:t>Introduction</w:t>
      </w:r>
      <w:r w:rsidRPr="00322148">
        <w:rPr>
          <w:rFonts w:ascii="Book Antiqua" w:eastAsia="Book Antiqua" w:hAnsi="Book Antiqua" w:cs="Book Antiqua"/>
          <w:b/>
          <w:sz w:val="20"/>
          <w:szCs w:val="20"/>
        </w:rPr>
        <w:t xml:space="preserve"> </w:t>
      </w:r>
    </w:p>
    <w:p w14:paraId="0224600F" w14:textId="77777777" w:rsidR="003B060D" w:rsidRDefault="003B060D" w:rsidP="003B060D">
      <w:pPr>
        <w:ind w:left="-1440"/>
        <w:jc w:val="both"/>
        <w:rPr>
          <w:rFonts w:ascii="Book Antiqua" w:eastAsia="Book Antiqua" w:hAnsi="Book Antiqua" w:cs="Book Antiqua"/>
          <w:b/>
          <w:sz w:val="20"/>
          <w:szCs w:val="20"/>
        </w:rPr>
      </w:pPr>
    </w:p>
    <w:p w14:paraId="4885C6F0" w14:textId="77777777" w:rsidR="003B060D" w:rsidRDefault="003B060D" w:rsidP="003B060D">
      <w:pPr>
        <w:ind w:left="-1440" w:firstLine="450"/>
        <w:jc w:val="both"/>
        <w:rPr>
          <w:rFonts w:ascii="Book Antiqua" w:hAnsi="Book Antiqua"/>
          <w:iCs/>
          <w:sz w:val="20"/>
          <w:szCs w:val="20"/>
        </w:rPr>
      </w:pPr>
      <w:r w:rsidRPr="00AF74A9">
        <w:rPr>
          <w:rFonts w:ascii="Book Antiqua" w:hAnsi="Book Antiqua"/>
          <w:sz w:val="20"/>
          <w:szCs w:val="20"/>
        </w:rPr>
        <w:t xml:space="preserve">The Kerang II volcano is the most distinctive and picturesque volcano of the Panyam volcanic line located south of the Kerang I volcano. It has a peak height of 1510 m above sea level. The Kerang II volcano is the second largest volcano on the Jos Plateau compared to the Jiblik volcano which has a flank peak height of 1670 m above level. The Kerang II volcano has three steep sided craters indicative of successive eruptions (Figure 1 below). The smallest crater has a diameter of 305 m wide; the medium has diameter width of 600 m while the largest crater has a diameter width of 1 km without water. The volcanic pile of the Kerang II volcano is composed of ash at the top; scoria, breccias interbedded with ash and fragmented boulders of basaltic rocks at the middle and the bottom of the hill is composed of fragmented basalts and lava flow, boulders, pumice, welded scoria and pyroclastic materials (granitic, basalts and </w:t>
      </w:r>
      <w:r w:rsidRPr="00AF74A9">
        <w:rPr>
          <w:rFonts w:ascii="Book Antiqua" w:hAnsi="Book Antiqua"/>
          <w:sz w:val="20"/>
          <w:szCs w:val="20"/>
        </w:rPr>
        <w:lastRenderedPageBreak/>
        <w:t>lava flow) of various sizes.</w:t>
      </w:r>
      <w:r w:rsidRPr="00AF74A9">
        <w:rPr>
          <w:rFonts w:ascii="Book Antiqua" w:hAnsi="Book Antiqua"/>
          <w:iCs/>
          <w:sz w:val="20"/>
          <w:szCs w:val="20"/>
        </w:rPr>
        <w:t xml:space="preserve"> Geometrically, several minerals set in matrices and aggregate themselves in coordinate to form rocks and chemical elements of several properties bonded together to form minerals</w:t>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{"citationID":"InEdt1nE","properties":{"formattedCitation":"(Guo et al. 2024)","plainCitation":"(Guo et al. 2024)","noteIndex":0},"citationItems":[{"id":599,"uris":["http://zotero.org/users/local/vwAKDnao/items/SR5BW8S2"],"itemData":{"id":599,"type":"article-journal","abstract":"The differences in geomechanical properties and the uncertainty in the spatial distribution of Bimrock pose significant challenges to the construction and disaster prediction of geotechnical engineering. To clarify the geomechanical characteristics of Bimrock, this paper summarizes the basic concepts and classification methods of Bimrock at home and abroad. It discusses the methods and characteristics of determining the geometric features of Bimrock blocks and explores the influencing factors and laws of failure modes and strength under different stress states of Bimrock. The study finds that the failure mode of Bimrock is mainly influenced by factors such as block proportion, degree of welding between blocks and matrix, strength ratio between blocks and matrix, and geometric properties of blocks. Among these factors, block proportion is the most significant, and the degree of welding is a controlling factor. However, due to the complexity of Bimrock structures, there is a lack of applicable methods and mechanical models for the evaluation of geomechanical characteristics of Bimrock in engineering practice. This article also explores the influence and research methods of the geological characteristics of Bimrock in slope and tunnel engineering and, finally, provides prospects for the future research trends relating to Bimrock.","container-title":"Materials","DOI":"10.3390/ma17051167","ISSN":"1996-1944","issue":"5","journalAbbreviation":"Materials","language":"en","page":"1167","source":"DOI.org (Crossref)","title":"Research Progress on the Geomechanical Properties of Block-in-Matrix Rocks","URL":"https://www.mdpi.com/1996-1944/17/5/1167","volume":"17","author":[{"family":"Guo","given":"Songfeng"},{"family":"Wei","given":"Qianhui"},{"family":"Qi","given":"Shengwen"},{"family":"Xue","given":"Lei"},{"family":"Zheng","given":"Bowen"},{"family":"Wang","given":"Hongjian"},{"family":"Li","given":"Jinxuan"},{"family":"Song","given":"Shuaihua"},{"family":"Liang","given":"Ning"},{"family":"Zou","given":"Yu"},{"family":"Huang","given":"Zhiquan"}],"accessed":{"date-parts":[["2025",10,12]]},"issued":{"date-parts":[["2024",3,1]]}}}],"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(Guo et al. 2024)</w:t>
      </w:r>
      <w:r>
        <w:rPr>
          <w:rFonts w:ascii="Book Antiqua" w:hAnsi="Book Antiqua"/>
          <w:iCs/>
          <w:sz w:val="20"/>
          <w:szCs w:val="20"/>
        </w:rPr>
        <w:fldChar w:fldCharType="end"/>
      </w:r>
      <w:r w:rsidRPr="00AF74A9">
        <w:rPr>
          <w:rFonts w:ascii="Book Antiqua" w:hAnsi="Book Antiqua"/>
          <w:iCs/>
          <w:sz w:val="20"/>
          <w:szCs w:val="20"/>
        </w:rPr>
        <w:t xml:space="preserve">, which by definition is inorganically in composition with distinct chemical composition. Goldschmidt classified these elements according to their class of materials such as siderophile, lithophile and chalcophile elements as well as atmophile elements. But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{"citationID":"5z8R9lA8","properties":{"formattedCitation":"(Kumari and Mohan 2021)","plainCitation":"(Kumari and Mohan 2021)","noteIndex":0},"citationItems":[{"id":601,"uris":["http://zotero.org/users/local/vwAKDnao/items/NSUWIQQ6"],"itemData":{"id":601,"type":"chapter","abstract":"Clay minerals such as kaolinite, smectite, chlorite, micas are main components of raw materials of clay and formed in presence of water. A large number of clays used to form the different structure which completely depends on their mining source. They are known as hydrous phyllosilicate having silica, alumina and water with variable amount of inorganic ions like Mg2+, Na+, Ca2+ which are found either in interlayer space or on the planetary surface. Clay minerals are described by presence of two-dimensional sheets, tetrahedral (SiO4) and octahedral (Al2O3). There are different clay minerals which are categorized based on presence of tetrahedral and octahedral layer in their structure like kaolinite (1:1 of tetrahedral and octahedral layers), smectite group of clay minerals (2:1 of tetrahedral and octahedral layers) and chlorite (2:1:1 of tetrahedral, octahedral and octahedral layers). The particle size of clay minerals is &lt;2microns which can be present in form of plastic in presence of water and solidified when dried. The small size and their distinctive crystal structure make clay minerals very special with their unique properties including high cation exchange capacity, swelling behavior, specific surface area, adsorption capacity, etc. which are described in this chapter. Due to all these unique properties, clay minerals are gaining interest in different fields.","container-title":"Clay and Clay Minerals","ISBN":"978-1-83969-563-6","language":"en","license":"https://creativecommons.org/licenses/by/3.0/legalcode","note":"DOI: 10.5772/intechopen.97672","publisher":"IntechOpen","source":"DOI.org (Crossref)","title":"Basics of Clay Minerals and Their Characteristic Properties","URL":"https://www.intechopen.com/chapters/76780","editor":[{"family":"Morari Do Nascimento","given":"Gustavo"}],"author":[{"family":"Kumari","given":"Neeraj"},{"family":"Mohan","given":"Chandra"}],"accessed":{"date-parts":[["2025",10,12]]},"issued":{"date-parts":[["2021",12,22]]}}}],"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(Kumari and Mohan 2021)</w:t>
      </w:r>
      <w:r>
        <w:rPr>
          <w:rFonts w:ascii="Book Antiqua" w:hAnsi="Book Antiqua"/>
          <w:iCs/>
          <w:sz w:val="20"/>
          <w:szCs w:val="20"/>
        </w:rPr>
        <w:fldChar w:fldCharType="end"/>
      </w:r>
      <w:r>
        <w:rPr>
          <w:rFonts w:ascii="Book Antiqua" w:hAnsi="Book Antiqua"/>
          <w:iCs/>
          <w:sz w:val="20"/>
          <w:szCs w:val="20"/>
        </w:rPr>
        <w:t xml:space="preserve"> </w:t>
      </w:r>
      <w:r w:rsidRPr="00AF74A9">
        <w:rPr>
          <w:rFonts w:ascii="Book Antiqua" w:hAnsi="Book Antiqua"/>
          <w:iCs/>
          <w:sz w:val="20"/>
          <w:szCs w:val="20"/>
        </w:rPr>
        <w:t>arranged these elements in periodic table according to size and atomic mass. According to modern periodic law, atomic number increases from left to right and from top to bottom of periodic table</w:t>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{"citationID":"OXzTxaJL","properties":{"formattedCitation":"(Cao et al. 2021)","plainCitation":"(Cao et al. 2021)","noteIndex":0},"citationItems":[{"id":597,"uris":["http://zotero.org/users/local/vwAKDnao/items/PBUVV5V4"],"itemData":{"id":597,"type":"article-journal","abstract":"The chemical elements are the “conserved principles” or “kernels” of chemistry that are retained when substances are altered. Comprehensive overviews of the chemistry of the elements and their compounds are needed in chemical science. To this end, a graphical display of the chemical properties of the elements, in the form of a Periodic Table, is the helpful tool. Such tables have been designed with the aim of either classifying real chemical substances or emphasizing formal and aesthetic concepts. Simplified, artistic, or economic tables are relevant to educational and cultural fields, while practicing chemists profit more from “chemical tables of chemical elements.” Such tables should incorporate four aspects:\n              (i)\n              typical valence\n              electron configurations of bonded atoms\n              in chemical compounds (instead of the common but chemically atypical ground states of free atoms in physical vacuum);\n              (ii)\n              at least three basic chemical properties (\n              valence number, size, and energy\n              of the valence shells), their joint variation across the elements showing principal and secondary periodicity;\n              (iii)\n              elements in which the (sp)\n              8\n              , (d)\n              10\n              , and (f)\n              14\n              valence shells become closed and inert under ambient chemical conditions\n              , thereby determining the “fix-points” of chemical periodicity;\n              (iv)\n              peculiar elements at the top and at the bottom\n              of the Periodic Table. While it is essential that Periodic Tables display important trends in element chemistry we need to keep our eyes open for unexpected chemical behavior in ambient, near ambient, or unusual conditions. The combination of experimental data and theoretical insight supports a more nuanced understanding of complex periodic trends and non-periodic phenomena.","container-title":"Frontiers in Chemistry","DOI":"10.3389/fchem.2020.00813","ISSN":"2296-2646","journalAbbreviation":"Front. Chem.","page":"813","source":"DOI.org (Crossref)","title":"Understanding Periodic and Non-periodic Chemistry in Periodic Tables","URL":"https://www.frontiersin.org/articles/10.3389/fchem.2020.00813/full","volume":"8","author":[{"family":"Cao","given":"Changsu"},{"family":"Vernon","given":"René E."},{"family":"Schwarz","given":"W. H. Eugen"},{"family":"Li","given":"Jun"}],"accessed":{"date-parts":[["2025",10,12]]},"issued":{"date-parts":[["2021",1,6]]}}}],"schema":"https://github.com/citation-style-language/schema/raw/master/csl-citation.json"}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(Cao et al. 2021)</w:t>
      </w:r>
      <w:r>
        <w:rPr>
          <w:rFonts w:ascii="Book Antiqua" w:hAnsi="Book Antiqua"/>
          <w:iCs/>
          <w:sz w:val="20"/>
          <w:szCs w:val="20"/>
        </w:rPr>
        <w:fldChar w:fldCharType="end"/>
      </w:r>
      <w:r w:rsidRPr="00AF74A9">
        <w:rPr>
          <w:rFonts w:ascii="Book Antiqua" w:hAnsi="Book Antiqua"/>
          <w:iCs/>
          <w:sz w:val="20"/>
          <w:szCs w:val="20"/>
        </w:rPr>
        <w:t xml:space="preserve">. </w:t>
      </w:r>
    </w:p>
    <w:p w14:paraId="4F2DB477" w14:textId="77777777" w:rsidR="003B060D" w:rsidRDefault="003B060D" w:rsidP="003B060D">
      <w:pPr>
        <w:ind w:left="-1440" w:firstLine="450"/>
        <w:jc w:val="both"/>
        <w:rPr>
          <w:rFonts w:ascii="Book Antiqua" w:hAnsi="Book Antiqua"/>
          <w:sz w:val="20"/>
          <w:szCs w:val="20"/>
        </w:rPr>
      </w:pPr>
      <w:r w:rsidRPr="00AF74A9">
        <w:rPr>
          <w:rFonts w:ascii="Book Antiqua" w:hAnsi="Book Antiqua"/>
          <w:iCs/>
          <w:sz w:val="20"/>
          <w:szCs w:val="20"/>
        </w:rPr>
        <w:t>Therefore, the size and electronegativity of elements increase across the period and the size increases with decreasing electronegativity down the group</w:t>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{"citationID":"jb1UsfXp","properties":{"formattedCitation":"(Le, Chang, and Yun 2024)","plainCitation":"(Le, Chang, and Yun 2024)","noteIndex":0},"citationItems":[{"id":593,"uris":["http://zotero.org/users/local/vwAKDnao/items/Q9CBFUPI"],"itemData":{"id":593,"type":"article-journal","abstract":"Abstract\n            \n              Jeju Volcanic Island is the largest island in South Korea and is considered a continental shelf intraplate volcanic island. In this study, MELTS, a powerful program for modeling magmatic evolution processes, was applied to simulate the fractional crystallization process of the low-alumina alkaline volcanic rock suite on Jeju Island. MELTS modeling was conducted at many isobaric pressures ranging from 2.0 GPa to 0.1 GPa, different oxygen fugacities (fO\n              2\n              ) from FMQ-3 to FMQ</w:instrText>
      </w:r>
      <w:r>
        <w:rPr>
          <w:iCs/>
          <w:sz w:val="20"/>
          <w:szCs w:val="20"/>
        </w:rPr>
        <w:instrText> </w:instrText>
      </w:r>
      <w:r>
        <w:rPr>
          <w:rFonts w:ascii="Book Antiqua" w:hAnsi="Book Antiqua"/>
          <w:iCs/>
          <w:sz w:val="20"/>
          <w:szCs w:val="20"/>
        </w:rPr>
        <w:instrText>+</w:instrText>
      </w:r>
      <w:r>
        <w:rPr>
          <w:iCs/>
          <w:sz w:val="20"/>
          <w:szCs w:val="20"/>
        </w:rPr>
        <w:instrText> </w:instrText>
      </w:r>
      <w:r>
        <w:rPr>
          <w:rFonts w:ascii="Book Antiqua" w:hAnsi="Book Antiqua"/>
          <w:iCs/>
          <w:sz w:val="20"/>
          <w:szCs w:val="20"/>
        </w:rPr>
        <w:instrText xml:space="preserve">3, and different H\n              2\n              O contents. The results demonstrate that the most suitable fractionation model for the Jeju low-alumina alkaline magma involves a pressure of 0.2 GPa to 0.1 GPa and an oxygen fugacity close to the FMQ buffer. Additionally, an H\n              2\n              O content of 0.5 wt.% is the most consistent with the evolution trend and mineral composition of the natural rock suite on Jeju Island. Although MELTS possesses several limitations in terms of the stability of calibration, such as spinel overestimation and a lack of experiments on hydrous minerals (which should be improved), MELTS performs well in terms of temperature and pressure prediction and in terms of the assessment of other factors of the fractional crystallization process on Jeju Island. Consequently, to evaluate a magmatic process in a particular region, MELTS should be combined with other analyses and not relied upon independently.","container-title":"Geoscience Letters","DOI":"10.1186/s40562-024-00360-8","ISSN":"2196-4092","issue":"1","journalAbbreviation":"Geosci. Lett.","language":"en","page":"45","source":"DOI.org (Crossref)","title":"Application of the MELTS program to the fractional crystallization of low-alumina alkaline magma on Jeju Volcanic Island, Korea","URL":"https://geoscienceletters.springeropen.com/articles/10.1186/s40562-024-00360-8","volume":"11","author":[{"family":"Le","given":"Hoang Yen"},{"family":"Chang","given":"Cheolwoo"},{"family":"Yun","given":"Sung-Hyo"}],"accessed":{"date-parts":[["2025",10,12]]},"issued":{"date-parts":[["2024",10,5]]}}}],"schema":"https://github.com/citation-style-language/schema/raw/master/csl-citation.json"}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(Le, Chang, and Yun 2024)</w:t>
      </w:r>
      <w:r>
        <w:rPr>
          <w:rFonts w:ascii="Book Antiqua" w:hAnsi="Book Antiqua"/>
          <w:iCs/>
          <w:sz w:val="20"/>
          <w:szCs w:val="20"/>
        </w:rPr>
        <w:fldChar w:fldCharType="end"/>
      </w:r>
      <w:r w:rsidRPr="00AF74A9">
        <w:rPr>
          <w:rFonts w:ascii="Book Antiqua" w:hAnsi="Book Antiqua"/>
          <w:iCs/>
          <w:sz w:val="20"/>
          <w:szCs w:val="20"/>
        </w:rPr>
        <w:t>. This pattern of modern periodic law would be used to explain how ions would enter into the lattice of a growing crystal during crystallization of silicate magma as a function of size and electronegativity</w:t>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{"citationID":"xZiUCVHd","properties":{"formattedCitation":"(Frenzel 2023)","plainCitation":"(Frenzel 2023)","noteIndex":0},"citationItems":[{"id":579,"uris":["http://zotero.org/users/local/vwAKDnao/items/4GGYPMXP"],"itemData":{"id":579,"type":"article-journal","container-title":"Ore Geology Reviews","DOI":"10.1016/j.oregeorev.2023.105566","ISSN":"01691368","journalAbbreviation":"Ore Geology Reviews","language":"en","page":"105566","source":"DOI.org (Crossref)","title":"Making sense of mineral trace-element data – How to avoid common pitfalls in statistical analysis and interpretation","URL":"https://linkinghub.elsevier.com/retrieve/pii/S0169136823002822","volume":"159","author":[{"family":"Frenzel","given":"Max"}],"accessed":{"date-parts":[["2025",10,12]]},"issued":{"date-parts":[["2023",8]]}}}],"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(Frenzel 2023)</w:t>
      </w:r>
      <w:r>
        <w:rPr>
          <w:rFonts w:ascii="Book Antiqua" w:hAnsi="Book Antiqua"/>
          <w:iCs/>
          <w:sz w:val="20"/>
          <w:szCs w:val="20"/>
        </w:rPr>
        <w:fldChar w:fldCharType="end"/>
      </w:r>
      <w:r>
        <w:rPr>
          <w:rFonts w:ascii="Book Antiqua" w:hAnsi="Book Antiqua"/>
          <w:iCs/>
          <w:sz w:val="20"/>
          <w:szCs w:val="20"/>
        </w:rPr>
        <w:t xml:space="preserve">; </w:t>
      </w:r>
      <w:r w:rsidRPr="00AF74A9">
        <w:rPr>
          <w:rFonts w:ascii="Book Antiqua" w:hAnsi="Book Antiqua"/>
          <w:iCs/>
          <w:sz w:val="20"/>
          <w:szCs w:val="20"/>
        </w:rPr>
        <w:t xml:space="preserve">. </w:t>
      </w:r>
      <w:r w:rsidRPr="00AF74A9">
        <w:rPr>
          <w:rFonts w:ascii="Book Antiqua" w:hAnsi="Book Antiqua"/>
          <w:sz w:val="20"/>
          <w:szCs w:val="20"/>
        </w:rPr>
        <w:t>During crystallization of magma, temperature falls, with increasing content of silicon in the magma</w:t>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{"citationID":"okDCSq6C","properties":{"formattedCitation":"(Rapp and Draper 2018)","plainCitation":"(Rapp and Draper 2018)","noteIndex":0},"citationItems":[{"id":589,"uris":["http://zotero.org/users/local/vwAKDnao/items/IV55BTYR"],"itemData":{"id":589,"type":"article-journal","abstract":"Abstract\n            We report results of systematic experimental simulation of fractional crystallization of a lunar magma ocean (LMO) with the Lunar Primitive Upper Mantle bulk composition. These results complement prior work that simulated equilibrium crystallization. In contrast to previous numerical models for investigating magma ocean solidification processes and implications, our combined program simulates these processes directly using petrologic experimentation. Our experiments mimic LMO crystallization that is fractional throughout the process, rather than switching from initially equilibrium to fractional crystallization partway through. To do this, we adopted an iterative approach in which the starting material for each run is synthesized using the composition of the melt phase from the prior run. We compare our results to those from long</w:instrText>
      </w:r>
      <w:r>
        <w:rPr>
          <w:sz w:val="20"/>
          <w:szCs w:val="20"/>
        </w:rPr>
        <w:instrText>‐</w:instrText>
      </w:r>
      <w:r>
        <w:rPr>
          <w:rFonts w:ascii="Book Antiqua" w:hAnsi="Book Antiqua"/>
          <w:sz w:val="20"/>
          <w:szCs w:val="20"/>
        </w:rPr>
        <w:instrText>standing numerical models of LMO crystallization and show that although some features of those models are broadly reproduced, there are key differences in liquid lines of descent and the cumulate lithologies generated. Our results can be used to estimate the possible thickness of a primordial lunar crust formed from flotation of plagioclase during magma ocean solidification. Our estimate is greater than that from the recent Gravity Recovery and Interior Laboratory (GRAIL) mission, but consistent with the criteria on which the starting bulk composition was originally calculated. It assumes perfectly efficient separation of all plagioclase formed from the crystallizing magma ocean, which is likely not the case. We also demonstrate that a non</w:instrText>
      </w:r>
      <w:r>
        <w:rPr>
          <w:sz w:val="20"/>
          <w:szCs w:val="20"/>
        </w:rPr>
        <w:instrText>‐</w:instrText>
      </w:r>
      <w:r>
        <w:rPr>
          <w:rFonts w:ascii="Book Antiqua" w:hAnsi="Book Antiqua"/>
          <w:sz w:val="20"/>
          <w:szCs w:val="20"/>
        </w:rPr>
        <w:instrText xml:space="preserve">chondritic bulk composition, with respect to trace elements, is not required in order to generate a KREEP (potassium, rare earth elements, and phosphorus) signature from magma ocean crystallization.","container-title":"Meteoritics &amp; Planetary Science","DOI":"10.1111/maps.13086","ISSN":"1086-9379, 1945-5100","issue":"7","journalAbbreviation":"Meteorit &amp; Planetary Scien","language":"en","page":"1432-1455","source":"DOI.org (Crossref)","title":"Fractional crystallization of the lunar magma ocean: Updating the dominant paradigm","title-short":"Fractional crystallization of the lunar magma ocean","URL":"https://onlinelibrary.wiley.com/doi/10.1111/maps.13086","volume":"53","author":[{"family":"Rapp","given":"J. F."},{"family":"Draper","given":"D. S."}],"accessed":{"date-parts":[["2025",10,12]]},"issued":{"date-parts":[["2018",7]]}}}],"schema":"https://github.com/citation-style-language/schema/raw/master/csl-citation.json"}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(Rapp and Draper 2018)</w:t>
      </w:r>
      <w:r>
        <w:rPr>
          <w:rFonts w:ascii="Book Antiqua" w:hAnsi="Book Antiqua"/>
          <w:sz w:val="20"/>
          <w:szCs w:val="20"/>
        </w:rPr>
        <w:fldChar w:fldCharType="end"/>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{"citationID":"NoeaCkKe","properties":{"formattedCitation":"(Xiao et al. 2023)","plainCitation":"(Xiao et al. 2023)","noteIndex":0},"citationItems":[{"id":591,"uris":["http://zotero.org/users/local/vwAKDnao/items/7LJEQXY5"],"itemData":{"id":591,"type":"article-journal","abstract":"The petrogenesis of A-type granites with different occurrences in the Nanling Range remains unclear. In this study, a case study of the Jiuyishan complex massif and Xianghualing intrusive stocks was conducted to determine this problem. The Jiuyishan complex massif is composed of four units (Jinjiling, Pangxiemu, Shaziling and Xishan). These four units have similar zircon U-Pb ages of approximately 153 Ma, with high Zr + Nb + Ce + Y contents (&gt;350 ppm), high 10,000 Ga/Al ratios (&gt;2.6), and a high crystallization temperature, indicating A-type affinities. They show a gradual change in lithology and geochemistry, implying a fractional crystallization process. These units also have similar εNd(t) values (−8.2 to −5.8) and zircon εHf(t) values (−7.5 to −2.2) except for the Shaziling MMEs (mafic microgranular enclaves) (−14.2 to 4.8), demonstrating their lower crustal source. However, the Shaziling unit may have contributed mantle-derived magma based on the geochemical data of its hosted MMEs. In comparison, the two Xianghualing intrusive stocks have similar geochemical features but exhibit highly evolved features (high Rb, U, Y, Ta and Nb contents and low Eu, Ba, Sr, P, Ti, Ca, Mg and Fe contents, with V-shaped REE distribution patterns). They have different zircon U-Pb ages of approximately 160 Ma and 155 Ma. The two stocks also have similar whole-rock εNd(t) values (−6.5 to −5.7) and zircon εHf(t) values (−7.6 to −2.7) and equally illustrate a lower crustal source region. Combining with their vertical zonation, they may have experienced remarkable fractional crystallization with possible assimilation processes. We propose that the Jiuyishan complex and Xianghualing stocks have two distinct fractional crystallization mechanisms during their formation. The Jiuyishan complex was formed by in situ crystal mush fractionation, while the Xianghualing stocks were formed by flowage differentiation during magma ascent or gravitational settling during magma solidification after emplacement. However, more than one mechanism affected the fractional crystallization processes of these granitic rocks.","container-title":"Minerals","DOI":"10.3390/min13050605","ISSN":"2075-163X","issue":"5","journalAbbreviation":"Minerals","language":"en","page":"605","source":"DOI.org (Crossref)","title":"Two Distinct Fractional Crystallization Mechanisms of A-Type Granites in the Nanling Range, South China: A Case Study of the Jiuyishan Complex Massif and Xianghualing Intrusive Stocks","title-short":"Two Distinct Fractional Crystallization Mechanisms of A-Type Granites in the Nanling Range, South China","URL":"https://www.mdpi.com/2075-163X/13/5/605","volume":"13","author":[{"family":"Xiao","given":"Wenzhou"},{"family":"Liu","given":"Chaoyun"},{"family":"Tan","given":"Kaixuan"},{"family":"Duan","given":"Xianzhe"},{"family":"Shi","given":"Kaituo"},{"family":"Sui","given":"Qinglin"},{"family":"Feng","given":"Peng"},{"family":"Sami","given":"Mabrouk"},{"family":"Ahmed","given":"Mohamed S."},{"family":"Zi","given":"Feng"}],"accessed":{"date-parts":[["2025",10,12]]},"issued":{"date-parts":[["2023",4,27]]}}}],"schema":"https://github.com/citation-style-language/schema/raw/master/csl-citation.json"}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(Xiao et al. 2023)</w:t>
      </w:r>
      <w:r>
        <w:rPr>
          <w:rFonts w:ascii="Book Antiqua" w:hAnsi="Book Antiqua"/>
          <w:sz w:val="20"/>
          <w:szCs w:val="20"/>
        </w:rPr>
        <w:fldChar w:fldCharType="end"/>
      </w:r>
      <w:r w:rsidRPr="00AF74A9">
        <w:rPr>
          <w:rFonts w:ascii="Book Antiqua" w:hAnsi="Book Antiqua"/>
          <w:sz w:val="20"/>
          <w:szCs w:val="20"/>
        </w:rPr>
        <w:t>. This forms two series of reactions (Bowen’s), one by interaction with magma, with the first mineral formed, to form minerals of different chemical composition, but with the same crystallographic structure</w:t>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{"citationID":"EXGLP8aN","properties":{"formattedCitation":"(X.-H. Liu et al. 2022)","plainCitation":"(X.-H. Liu et al. 2022)","noteIndex":0},"citationItems":[{"id":587,"uris":["http://zotero.org/users/local/vwAKDnao/items/HWIN7PSB"],"itemData":{"id":587,"type":"article-journal","container-title":"Ore Geology Reviews","DOI":"10.1016/j.oregeorev.2022.105203","ISSN":"01691368","journalAbbreviation":"Ore Geology Reviews","language":"en","page":"105203","source":"DOI.org (Crossref)","title":"Multistage in situ fractional crystallization of magma produced a unique rare metal enriched quartz-zinnwaldite-topaz rock","URL":"https://linkinghub.elsevier.com/retrieve/pii/S016913682200511X","volume":"151","author":[{"family":"Liu","given":"Xiang-Hua"},{"family":"Li","given":"Bin"},{"family":"Lai","given":"Jian-Qing"},{"family":"Jiang","given":"Shao-Yong"}],"accessed":{"date-parts":[["2025",10,12]]},"issued":{"date-parts":[["2022",12]]}}}],"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(X.-H. Liu et al. 2022)</w:t>
      </w:r>
      <w:r>
        <w:rPr>
          <w:rFonts w:ascii="Book Antiqua" w:hAnsi="Book Antiqua"/>
          <w:sz w:val="20"/>
          <w:szCs w:val="20"/>
        </w:rPr>
        <w:fldChar w:fldCharType="end"/>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{"citationID":"nz39hOni","properties":{"formattedCitation":"(Zhang et al. 2018)","plainCitation":"(Zhang et al. 2018)","noteIndex":0},"citationItems":[{"id":588,"uris":["http://zotero.org/users/local/vwAKDnao/items/Q4Y6JSKC"],"itemData":{"id":588,"type":"article-journal","container-title":"Chemical Geology","DOI":"10.1016/j.chemgeo.2018.08.004","ISSN":"00092541","journalAbbreviation":"Chemical Geology","language":"en","page":"34-42","source":"DOI.org (Crossref)","title":"Fractionation process of high-silica magmas through the lens of zircon crystallization: A case study from the Tengchong Block, SW China","title-short":"Fractionation process of high-silica magmas through the lens of zircon crystallization","URL":"https://linkinghub.elsevier.com/retrieve/pii/S0009254118303814","volume":"496","author":[{"family":"Zhang","given":"Qiwei"},{"family":"Wang","given":"Qingfei"},{"family":"Li","given":"Gongjian"},{"family":"Cui","given":"Xiaolin"}],"accessed":{"date-parts":[["2025",10,12]]},"issued":{"date-parts":[["2018",9]]}}}],"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(Zhang et al. 2018)</w:t>
      </w:r>
      <w:r>
        <w:rPr>
          <w:rFonts w:ascii="Book Antiqua" w:hAnsi="Book Antiqua"/>
          <w:sz w:val="20"/>
          <w:szCs w:val="20"/>
        </w:rPr>
        <w:fldChar w:fldCharType="end"/>
      </w:r>
      <w:r w:rsidRPr="00AF74A9">
        <w:rPr>
          <w:rFonts w:ascii="Book Antiqua" w:hAnsi="Book Antiqua"/>
          <w:sz w:val="20"/>
          <w:szCs w:val="20"/>
        </w:rPr>
        <w:t>. This is the case of solid solution in the magma. While the other, the first crystal to form, initially interact with the magma to form a solid with different crystallographic structure, and distinct chemical composition. This is the case of fractional crystallization in the magma</w:t>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{"citationID":"EqIVRcit","properties":{"formattedCitation":"(Gao et al. 2021)","plainCitation":"(Gao et al. 2021)","noteIndex":0},"citationItems":[{"id":585,"uris":["http://zotero.org/users/local/vwAKDnao/items/S67J8V52"],"itemData":{"id":585,"type":"article-journal","abstract":"Abstract\n            Granites are generally the final products of crustal anatexis. The composition of the initial melts may be changed by fractional crystallization during magma evolution. Thus, it is crucial to retrieve the temperature and pressure conditions of crustal anatexis on the basis of the composition of the initial melts rather than the evolved melts. Here we use a suite of </w:instrText>
      </w:r>
      <w:r>
        <w:rPr>
          <w:rFonts w:ascii="Cambria Math" w:hAnsi="Cambria Math" w:cs="Cambria Math"/>
          <w:sz w:val="20"/>
          <w:szCs w:val="20"/>
        </w:rPr>
        <w:instrText>∼</w:instrText>
      </w:r>
      <w:r>
        <w:rPr>
          <w:rFonts w:ascii="Book Antiqua" w:hAnsi="Book Antiqua"/>
          <w:sz w:val="20"/>
          <w:szCs w:val="20"/>
        </w:rPr>
        <w:instrText>46</w:instrText>
      </w:r>
      <w:r>
        <w:rPr>
          <w:rFonts w:ascii="Book Antiqua" w:hAnsi="Book Antiqua" w:cs="Book Antiqua"/>
          <w:sz w:val="20"/>
          <w:szCs w:val="20"/>
        </w:rPr>
        <w:instrText>–</w:instrText>
      </w:r>
      <w:r>
        <w:rPr>
          <w:rFonts w:ascii="Book Antiqua" w:hAnsi="Book Antiqua"/>
          <w:sz w:val="20"/>
          <w:szCs w:val="20"/>
        </w:rPr>
        <w:instrText>41</w:instrText>
      </w:r>
      <w:r>
        <w:rPr>
          <w:sz w:val="20"/>
          <w:szCs w:val="20"/>
        </w:rPr>
        <w:instrText> </w:instrText>
      </w:r>
      <w:r>
        <w:rPr>
          <w:rFonts w:ascii="Book Antiqua" w:hAnsi="Book Antiqua"/>
          <w:sz w:val="20"/>
          <w:szCs w:val="20"/>
        </w:rPr>
        <w:instrText>Ma granites from the Himalayan orogen to address this issue. These rocks can be divided into two groups in terms of their petrological and geochemical features. One group has high maficity (MgO + FeOt = 2–4</w:instrText>
      </w:r>
      <w:r>
        <w:rPr>
          <w:sz w:val="20"/>
          <w:szCs w:val="20"/>
        </w:rPr>
        <w:instrText> </w:instrText>
      </w:r>
      <w:r>
        <w:rPr>
          <w:rFonts w:ascii="Book Antiqua" w:hAnsi="Book Antiqua"/>
          <w:sz w:val="20"/>
          <w:szCs w:val="20"/>
        </w:rPr>
        <w:instrText>wt%) and mainly consists of two-mica granites, and is characterized by apparent adakite geochemical signatures, including high Sr concentrations and Sr/Y and La/Yb ratios, and low concentrations of heavy rare earth elements and Y. The other group has low maficity (MgO + FeOt &amp;lt;1</w:instrText>
      </w:r>
      <w:r>
        <w:rPr>
          <w:sz w:val="20"/>
          <w:szCs w:val="20"/>
        </w:rPr>
        <w:instrText> </w:instrText>
      </w:r>
      <w:r>
        <w:rPr>
          <w:rFonts w:ascii="Book Antiqua" w:hAnsi="Book Antiqua"/>
          <w:sz w:val="20"/>
          <w:szCs w:val="20"/>
        </w:rPr>
        <w:instrText>wt%) and consists of subvolcanic porphyritic granites and garnet/tourmaline-bearing leucogranites. This group does not possess apparent adakite signatures. The low-maficity group (LMG) has lower MgO + FeOt contents and the high-maficity group (HMG) has higher Mg# compared with initial anatectic melts determined by experimental petrology and melt inclusions studies. Petrological observations indicate that the HMG and the LMG can be explained as a crystal-rich cumulate and its fractionated melt, respectively, such that the initial anatectic melt is best represented by an intermediate composition. Such a cogenetic relationship is supported by the comparable Sr–Nd isotopic compositions of the two coeval groups. However, these compositions are also highly variable, pointing to a mixed source that was composed of amphibolite and metapelite with contrasting isotope compositions. We model the major and trace element compositions of anatectic melts generated by partial melting of a mixed source at four apparent thermobarometric ratios of 600, 800, 1000 and 1200</w:instrText>
      </w:r>
      <w:r>
        <w:rPr>
          <w:sz w:val="20"/>
          <w:szCs w:val="20"/>
        </w:rPr>
        <w:instrText> </w:instrText>
      </w:r>
      <w:r>
        <w:rPr>
          <w:rFonts w:ascii="Book Antiqua" w:hAnsi="Book Antiqua" w:cs="Book Antiqua"/>
          <w:sz w:val="20"/>
          <w:szCs w:val="20"/>
        </w:rPr>
        <w:instrText>°</w:instrText>
      </w:r>
      <w:r>
        <w:rPr>
          <w:rFonts w:ascii="Book Antiqua" w:hAnsi="Book Antiqua"/>
          <w:sz w:val="20"/>
          <w:szCs w:val="20"/>
        </w:rPr>
        <w:instrText>C</w:instrText>
      </w:r>
      <w:r>
        <w:rPr>
          <w:sz w:val="20"/>
          <w:szCs w:val="20"/>
        </w:rPr>
        <w:instrText> </w:instrText>
      </w:r>
      <w:r>
        <w:rPr>
          <w:rFonts w:ascii="Book Antiqua" w:hAnsi="Book Antiqua"/>
          <w:sz w:val="20"/>
          <w:szCs w:val="20"/>
        </w:rPr>
        <w:instrText>GPa</w:instrText>
      </w:r>
      <w:r>
        <w:rPr>
          <w:rFonts w:ascii="Book Antiqua" w:hAnsi="Book Antiqua" w:cs="Book Antiqua"/>
          <w:sz w:val="20"/>
          <w:szCs w:val="20"/>
        </w:rPr>
        <w:instrText>–</w:instrText>
      </w:r>
      <w:r>
        <w:rPr>
          <w:rFonts w:ascii="Book Antiqua" w:hAnsi="Book Antiqua"/>
          <w:sz w:val="20"/>
          <w:szCs w:val="20"/>
        </w:rPr>
        <w:instrText>1. Modeling results indicate that melt produced at 1000</w:instrText>
      </w:r>
      <w:r>
        <w:rPr>
          <w:sz w:val="20"/>
          <w:szCs w:val="20"/>
        </w:rPr>
        <w:instrText> </w:instrText>
      </w:r>
      <w:r>
        <w:rPr>
          <w:rFonts w:ascii="Book Antiqua" w:hAnsi="Book Antiqua" w:cs="Book Antiqua"/>
          <w:sz w:val="20"/>
          <w:szCs w:val="20"/>
        </w:rPr>
        <w:instrText>°</w:instrText>
      </w:r>
      <w:r>
        <w:rPr>
          <w:rFonts w:ascii="Book Antiqua" w:hAnsi="Book Antiqua"/>
          <w:sz w:val="20"/>
          <w:szCs w:val="20"/>
        </w:rPr>
        <w:instrText>C</w:instrText>
      </w:r>
      <w:r>
        <w:rPr>
          <w:sz w:val="20"/>
          <w:szCs w:val="20"/>
        </w:rPr>
        <w:instrText> </w:instrText>
      </w:r>
      <w:r>
        <w:rPr>
          <w:rFonts w:ascii="Book Antiqua" w:hAnsi="Book Antiqua"/>
          <w:sz w:val="20"/>
          <w:szCs w:val="20"/>
        </w:rPr>
        <w:instrText>GPa</w:instrText>
      </w:r>
      <w:r>
        <w:rPr>
          <w:rFonts w:ascii="Book Antiqua" w:hAnsi="Book Antiqua" w:cs="Book Antiqua"/>
          <w:sz w:val="20"/>
          <w:szCs w:val="20"/>
        </w:rPr>
        <w:instrText>–</w:instrText>
      </w:r>
      <w:r>
        <w:rPr>
          <w:rFonts w:ascii="Book Antiqua" w:hAnsi="Book Antiqua"/>
          <w:sz w:val="20"/>
          <w:szCs w:val="20"/>
        </w:rPr>
        <w:instrText>1 best matches the major and trace element compositions of the inferred initial melt compositions. In particular, a binary mixture generated from 10</w:instrText>
      </w:r>
      <w:r>
        <w:rPr>
          <w:sz w:val="20"/>
          <w:szCs w:val="20"/>
        </w:rPr>
        <w:instrText> </w:instrText>
      </w:r>
      <w:r>
        <w:rPr>
          <w:rFonts w:ascii="Book Antiqua" w:hAnsi="Book Antiqua"/>
          <w:sz w:val="20"/>
          <w:szCs w:val="20"/>
        </w:rPr>
        <w:instrText>vol% partial melting of amphibolite and 30</w:instrText>
      </w:r>
      <w:r>
        <w:rPr>
          <w:sz w:val="20"/>
          <w:szCs w:val="20"/>
        </w:rPr>
        <w:instrText> </w:instrText>
      </w:r>
      <w:r>
        <w:rPr>
          <w:rFonts w:ascii="Book Antiqua" w:hAnsi="Book Antiqua"/>
          <w:sz w:val="20"/>
          <w:szCs w:val="20"/>
        </w:rPr>
        <w:instrText>vol% melting of metapelite at 850</w:instrText>
      </w:r>
      <w:r>
        <w:rPr>
          <w:sz w:val="20"/>
          <w:szCs w:val="20"/>
        </w:rPr>
        <w:instrText> </w:instrText>
      </w:r>
      <w:r>
        <w:rPr>
          <w:rFonts w:ascii="Book Antiqua" w:hAnsi="Book Antiqua" w:cs="Book Antiqua"/>
          <w:sz w:val="20"/>
          <w:szCs w:val="20"/>
        </w:rPr>
        <w:instrText>±</w:instrText>
      </w:r>
      <w:r>
        <w:rPr>
          <w:sz w:val="20"/>
          <w:szCs w:val="20"/>
        </w:rPr>
        <w:instrText> </w:instrText>
      </w:r>
      <w:r>
        <w:rPr>
          <w:rFonts w:ascii="Book Antiqua" w:hAnsi="Book Antiqua"/>
          <w:sz w:val="20"/>
          <w:szCs w:val="20"/>
        </w:rPr>
        <w:instrText>50</w:instrText>
      </w:r>
      <w:r>
        <w:rPr>
          <w:sz w:val="20"/>
          <w:szCs w:val="20"/>
        </w:rPr>
        <w:instrText> </w:instrText>
      </w:r>
      <w:r>
        <w:rPr>
          <w:rFonts w:ascii="Book Antiqua" w:hAnsi="Book Antiqua" w:cs="Book Antiqua"/>
          <w:sz w:val="20"/>
          <w:szCs w:val="20"/>
        </w:rPr>
        <w:instrText>°</w:instrText>
      </w:r>
      <w:r>
        <w:rPr>
          <w:rFonts w:ascii="Book Antiqua" w:hAnsi="Book Antiqua"/>
          <w:sz w:val="20"/>
          <w:szCs w:val="20"/>
        </w:rPr>
        <w:instrText>C and 8</w:instrText>
      </w:r>
      <w:r>
        <w:rPr>
          <w:rFonts w:ascii="Book Antiqua" w:hAnsi="Book Antiqua" w:cs="Book Antiqua"/>
          <w:sz w:val="20"/>
          <w:szCs w:val="20"/>
        </w:rPr>
        <w:instrText>·</w:instrText>
      </w:r>
      <w:r>
        <w:rPr>
          <w:rFonts w:ascii="Book Antiqua" w:hAnsi="Book Antiqua"/>
          <w:sz w:val="20"/>
          <w:szCs w:val="20"/>
        </w:rPr>
        <w:instrText>5</w:instrText>
      </w:r>
      <w:r>
        <w:rPr>
          <w:sz w:val="20"/>
          <w:szCs w:val="20"/>
        </w:rPr>
        <w:instrText> </w:instrText>
      </w:r>
      <w:r>
        <w:rPr>
          <w:rFonts w:ascii="Book Antiqua" w:hAnsi="Book Antiqua" w:cs="Book Antiqua"/>
          <w:sz w:val="20"/>
          <w:szCs w:val="20"/>
        </w:rPr>
        <w:instrText>±</w:instrText>
      </w:r>
      <w:r>
        <w:rPr>
          <w:sz w:val="20"/>
          <w:szCs w:val="20"/>
        </w:rPr>
        <w:instrText> </w:instrText>
      </w:r>
      <w:r>
        <w:rPr>
          <w:rFonts w:ascii="Book Antiqua" w:hAnsi="Book Antiqua"/>
          <w:sz w:val="20"/>
          <w:szCs w:val="20"/>
        </w:rPr>
        <w:instrText>0</w:instrText>
      </w:r>
      <w:r>
        <w:rPr>
          <w:rFonts w:ascii="Book Antiqua" w:hAnsi="Book Antiqua" w:cs="Book Antiqua"/>
          <w:sz w:val="20"/>
          <w:szCs w:val="20"/>
        </w:rPr>
        <w:instrText>·</w:instrText>
      </w:r>
      <w:r>
        <w:rPr>
          <w:rFonts w:ascii="Book Antiqua" w:hAnsi="Book Antiqua"/>
          <w:sz w:val="20"/>
          <w:szCs w:val="20"/>
        </w:rPr>
        <w:instrText>5</w:instrText>
      </w:r>
      <w:r>
        <w:rPr>
          <w:sz w:val="20"/>
          <w:szCs w:val="20"/>
        </w:rPr>
        <w:instrText> </w:instrText>
      </w:r>
      <w:r>
        <w:rPr>
          <w:rFonts w:ascii="Book Antiqua" w:hAnsi="Book Antiqua"/>
          <w:sz w:val="20"/>
          <w:szCs w:val="20"/>
        </w:rPr>
        <w:instrText xml:space="preserve">kbar gives the best match. Therefore, this study highlights that high thermobarometric ratios and subsequent fractional crystallization are responsible for the generation of the apparent adakitic geochemical signatures, rather than melting at the base of the thickened crust as previously proposed. The thermal anomaly responsible for the Eocene magmatism in the Himalayan orogen was probably related to asthenosphere upwelling in response to rollback of the subducting Neo-Tethyan oceanic slab at the terminal stage of continental collision between India and Asia. As such, a transition in dynamic regime from compression to extension is necessary for the generation of high thermobarometric ratios in continental collision zone. Therefore, after correcting for potential effects of fractional crystallization and crystal accumulation on melt composition, granite geochemistry coupled with thermodynamic modeling can better elucidate the petrogenesis of granites and the geodynamic mechanisms associated with anatexis at convergent plate boundaries.","container-title":"Journal of Petrology","DOI":"10.1093/petrology/egab037","ISSN":"0022-3530, 1460-2415","issue":"7","language":"en","license":"https://academic.oup.com/journals/pages/open_access/funder_policies/chorus/standard_publication_model","page":"egab037","source":"DOI.org (Crossref)","title":"The Effects of Source Mixing and Fractional Crystallization on the Composition of Eocene Granites in the Himalayan Orogen","URL":"https://academic.oup.com/petrology/article/doi/10.1093/petrology/egab037/6261321","volume":"62","author":[{"family":"Gao","given":"Peng"},{"family":"Zheng","given":"Yong-Fei"},{"family":"Yakymchuk","given":"Chris"},{"family":"Zhao","given":"Zi-Fu"},{"family":"Meng","given":"Zi-Yue"}],"accessed":{"date-parts":[["2025",10,12]]},"issued":{"date-parts":[["2021",8,3]]}}}],"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(Gao et al. 2021)</w:t>
      </w:r>
      <w:r>
        <w:rPr>
          <w:rFonts w:ascii="Book Antiqua" w:hAnsi="Book Antiqua"/>
          <w:sz w:val="20"/>
          <w:szCs w:val="20"/>
        </w:rPr>
        <w:fldChar w:fldCharType="end"/>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{"citationID":"7UUiIX9L","properties":{"formattedCitation":"(Zong et al. 2020)","plainCitation":"(Zong et al. 2020)","noteIndex":0},"citationItems":[{"id":586,"uris":["http://zotero.org/users/local/vwAKDnao/items/GH5Q23B6"],"itemData":{"id":586,"type":"article-journal","container-title":"Journal of Oceanology and Limnology","DOI":"10.1007/s00343-019-8328-1","ISSN":"2096-5508, 2523-3521","issue":"1","journalAbbreviation":"J. Ocean. Limnol.","language":"en","page":"75-92","source":"DOI.org (Crossref)","title":"Fractional crystallization processes of magma beneath the Carlsberg Ridge (57°–65°E)","URL":"http://link.springer.com/10.1007/s00343-019-8328-1","volume":"38","author":[{"family":"Zong","given":"Tong"},{"family":"Han","given":"Xiqiu"},{"family":"Liu","given":"Jiqiang"},{"family":"Wang","given":"Yejian"},{"family":"Qiu","given":"Zhongyan"},{"family":"Yu","given":"Xing"}],"accessed":{"date-parts":[["2025",10,12]]},"issued":{"date-parts":[["2020",1]]}}}],"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(Zong et al. 2020)</w:t>
      </w:r>
      <w:r>
        <w:rPr>
          <w:rFonts w:ascii="Book Antiqua" w:hAnsi="Book Antiqua"/>
          <w:sz w:val="20"/>
          <w:szCs w:val="20"/>
        </w:rPr>
        <w:fldChar w:fldCharType="end"/>
      </w:r>
      <w:r w:rsidRPr="00AF74A9">
        <w:rPr>
          <w:rFonts w:ascii="Book Antiqua" w:hAnsi="Book Antiqua"/>
          <w:sz w:val="20"/>
          <w:szCs w:val="20"/>
        </w:rPr>
        <w:t>.</w:t>
      </w:r>
      <w:r>
        <w:rPr>
          <w:rFonts w:ascii="Book Antiqua" w:hAnsi="Book Antiqua"/>
          <w:sz w:val="20"/>
          <w:szCs w:val="20"/>
        </w:rPr>
        <w:t xml:space="preserve"> </w:t>
      </w:r>
      <w:r w:rsidRPr="00AF74A9">
        <w:rPr>
          <w:rFonts w:ascii="Book Antiqua" w:hAnsi="Book Antiqua"/>
          <w:sz w:val="20"/>
          <w:szCs w:val="20"/>
        </w:rPr>
        <w:t>The term solid solution and fractional crystallization are used simultaneously in this research to define the two series of reactions as stipulated by Bowen’s reaction series</w:t>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{"citationID":"8stXWF57","properties":{"formattedCitation":"(Dharmapriya et al. 2025)","plainCitation":"(Dharmapriya et al. 2025)","noteIndex":0},"citationItems":[{"id":573,"uris":["http://zotero.org/users/local/vwAKDnao/items/LGLHGLBL"],"itemData":{"id":573,"type":"article-journal","container-title":"Evolving Earth","DOI":"10.1016/j.eve.2025.100059","ISSN":"29501172","journalAbbreviation":"Evolving Earth","language":"en","page":"100059","source":"DOI.org (Crossref)","title":"Genesis, classification, tectonic setting and economic potential of global granitic pegmatites: A review","title-short":"Genesis, classification, tectonic setting and economic potential of global granitic pegmatites","URL":"https://linkinghub.elsevier.com/retrieve/pii/S2950117225000032","volume":"3","author":[{"family":"Dharmapriya","given":"P.L."},{"family":"Disanayaka","given":"D.W.M."},{"family":"Pitawala","given":"H.M.T.G.A."},{"family":"Malaviarachchi","given":"Sanjeewa P.K."},{"family":"Subasinghe","given":"N.D."}],"accessed":{"date-parts":[["2025",10,12]]},"issued":{"date-parts":[["2025",1]]}}}],"schema":"https://github.com/citation-style-language/schema/raw/master/csl-citation.json"}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(Dharmapriya et al. 2025)</w:t>
      </w:r>
      <w:r>
        <w:rPr>
          <w:rFonts w:ascii="Book Antiqua" w:hAnsi="Book Antiqua"/>
          <w:sz w:val="20"/>
          <w:szCs w:val="20"/>
        </w:rPr>
        <w:fldChar w:fldCharType="end"/>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{"citationID":"FbmcU8sG","properties":{"formattedCitation":"(Marxer, Ulmer, and M\\uc0\\u252{}ntener 2022)","plainCitation":"(Marxer, Ulmer, and Müntener 2022)","noteIndex":0},"citationItems":[{"id":574,"uris":["http://zotero.org/users/local/vwAKDnao/items/U235XRKJ"],"itemData":{"id":574,"type":"article-journal","abstract":"Abstract\n            \n              Crystallisation-driven differentiation is one fundamental mechanism proposed to control the compositional evolution of magmas. In this experimental study, we simulated polybaric fractional crystallisation of mantle-derived arc magmas. Various pressure–temperature trajectories were explored to cover a range of potential magma ascent paths and to investigate the role of decompression on phase equilibria and liquid lines of descent (LLD). Fractional crystallisation was approached in a step-wise manner by repetitively synthesising new starting materials chemically corresponding to liquids formed in previous runs. Experiments were performed at temperatures ranging from 1140 to 870 °C with 30 °C steps, and pressure was varied between 0.8 and 0.2 GPa with 0.2 GPa steps. For most fractionation paths, oxygen fugacity (fO\n              2\n              ) was buffered close to the Ni-NiO equilibrium (NNO). An additional fractionation series was conducted at fO\n              2\n              corresponding to the Re-ReO\n              2\n              buffer (RRO ≈ NNO+2). High-pressure experiments (0.4–0.8 GPa) were run in piston cylinder apparatus while 0.2 GPa runs were conducted in externally heated pressure vessels. Resulting liquid lines of descent follow calc-alkaline differentiation trends where the onset of pronounced silica enrichment coincides with the saturation of amphibole and/or Fe–Ti–oxide. Both pressure and fO\n              2\n              exert crucial control on the stability fields of olivine, pyroxene, amphibole, plagioclase, and Fe–Ti–oxide phases and on the differentiation behaviour of arc magmas. Key observations are a shift of the olivine–clinopyroxene cotectic towards more clinopyroxene-rich liquid composition, an expansion of the plagioclase stability field and a decrease of amphibole stability with decreasing pressure. Decompression-dominated ascent trajectories result in liquid lines of descent approaching the metaluminous compositional range observed for typical arc volcanic rocks, while differentiation trends obtained for cooling-dominated trajectories evolve to peraluminous compositions, similar to isobaric liquid lines of descent at elevated pressures. Experiments buffered at RRO provide a closer match with natural calc-alkaline differentiation trends compared to fO\n              2\n              conditions close to NNO. We conclude that decompression-dominated fractionation at oxidising conditions represents one possible scenario for arc magma differentiation.","container-title":"Contributions to Mineralogy and Petrology","DOI":"10.1007/s00410-021-01856-8","ISSN":"0010-7999, 1432-0967","issue":"1","journalAbbreviation":"Contrib Mineral Petrol","language":"en","page":"3","source":"DOI.org (Crossref)","title":"Polybaric fractional crystallisation of arc magmas: an experimental study simulating trans-crustal magmatic systems","title-short":"Polybaric fractional crystallisation of arc magmas","URL":"https://link.springer.com/10.1007/s00410-021-01856-8","volume":"177","author":[{"family":"Marxer","given":"Felix"},{"family":"Ulmer","given":"Peter"},{"family":"Müntener","given":"Othmar"}],"accessed":{"date-parts":[["2025",10,12]]},"issued":{"date-parts":[["2022",1]]}}}],"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(Marxer, Ulmer, and Müntener 2022)</w:t>
      </w:r>
      <w:r>
        <w:rPr>
          <w:rFonts w:ascii="Book Antiqua" w:hAnsi="Book Antiqua"/>
          <w:sz w:val="20"/>
          <w:szCs w:val="20"/>
        </w:rPr>
        <w:fldChar w:fldCharType="end"/>
      </w:r>
      <w:r w:rsidRPr="00AF74A9">
        <w:rPr>
          <w:rFonts w:ascii="Book Antiqua" w:hAnsi="Book Antiqua"/>
          <w:sz w:val="20"/>
          <w:szCs w:val="20"/>
        </w:rPr>
        <w:t xml:space="preserve">. </w:t>
      </w:r>
    </w:p>
    <w:p w14:paraId="27710A74" w14:textId="77777777" w:rsidR="003B060D" w:rsidRDefault="003B060D" w:rsidP="003B060D">
      <w:pPr>
        <w:ind w:left="-1440" w:firstLine="450"/>
        <w:jc w:val="both"/>
        <w:rPr>
          <w:rFonts w:ascii="Book Antiqua" w:hAnsi="Book Antiqua"/>
          <w:iCs/>
          <w:sz w:val="20"/>
          <w:szCs w:val="20"/>
        </w:rPr>
      </w:pPr>
      <w:r w:rsidRPr="00AF74A9">
        <w:rPr>
          <w:rFonts w:ascii="Book Antiqua" w:hAnsi="Book Antiqua"/>
          <w:iCs/>
          <w:sz w:val="20"/>
          <w:szCs w:val="20"/>
        </w:rPr>
        <w:t xml:space="preserve">Mathematically, the formation of rock forming minerals from magma </w:t>
      </w:r>
      <w:r w:rsidRPr="00AF74A9">
        <w:rPr>
          <w:rFonts w:ascii="Cambria Math" w:hAnsi="Cambria Math" w:cs="Cambria Math"/>
          <w:iCs/>
          <w:sz w:val="20"/>
          <w:szCs w:val="20"/>
        </w:rPr>
        <w:t>𝕽</w:t>
      </w:r>
      <w:r w:rsidRPr="00AF74A9">
        <w:rPr>
          <w:rFonts w:ascii="Book Antiqua" w:hAnsi="Book Antiqua"/>
          <w:iCs/>
          <w:sz w:val="20"/>
          <w:szCs w:val="20"/>
        </w:rPr>
        <w:t>, depends on the numerical values of each of the minerals under thermodynamic change</w:t>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{"citationID":"g7NbG3BG","properties":{"formattedCitation":"(Huber, St\\uc0\\u281{}pniewska, and Huber 2025)","plainCitation":"(Huber, Stępniewska, and Huber 2025)","noteIndex":0},"citationItems":[{"id":577,"uris":["http://zotero.org/users/local/vwAKDnao/items/EFSITXP3"],"itemData":{"id":577,"type":"article-journal","abstract":"This article presents the results of fractal texture analyses of selected minerals (aegirine, eudialyte, orthoclase) in the northwestern part of the Lovozero intrusion. This intrusion is located in northeastern Scandinavia and is a massif made of alkaline rocks. There are rocks such as massive syenites and porphyrtes, as well as iiolites, urtites, and foyaites, accompanied by metasomatic rocks of the contact zone. A box-counting fractal dimension was used to numerically represent the texture of these minerals. In the further part, this coefficient was visualized in the form of maps superimposed on the study area, and some simple arithmetic calculations were performed to highlight the common features of this dimension for the selected rock-forming minerals. In conjunction with the geological interpretation of these results, rock-forming processes in this massif were depicted. This work is preliminary, showing the potential of this calculation method in petrological applications.","container-title":"Fractal and Fractional","DOI":"10.3390/fractalfract9020100","ISSN":"2504-3110","issue":"2","journalAbbreviation":"Fractal Fract","language":"en","page":"100","source":"DOI.org (Crossref)","title":"The Relationship Between the Fractal Dimension and the Evolution of Rock-Forming Minerals Crystallization on the Example of the Northwestern Part of the Lovozero Intrusion","URL":"https://www.mdpi.com/2504-3110/9/2/100","volume":"9","author":[{"family":"Huber","given":"Miłosz"},{"family":"Stępniewska","given":"Klaudia"},{"family":"Huber","given":"Mirosław Wiktor"}],"accessed":{"date-parts":[["2025",10,12]]},"issued":{"date-parts":[["2025",2,5]]}}}],"schema":"https://github.com/citation-style-language/schema/raw/master/csl-citation.json"}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(Huber, Stępniewska, and Huber 2025)</w:t>
      </w:r>
      <w:r>
        <w:rPr>
          <w:rFonts w:ascii="Book Antiqua" w:hAnsi="Book Antiqua"/>
          <w:iCs/>
          <w:sz w:val="20"/>
          <w:szCs w:val="20"/>
        </w:rPr>
        <w:fldChar w:fldCharType="end"/>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{"citationID":"dUA14zhg","properties":{"formattedCitation":"(Frenzel 2023)","plainCitation":"(Frenzel 2023)","noteIndex":0},"citationItems":[{"id":579,"uris":["http://zotero.org/users/local/vwAKDnao/items/4GGYPMXP"],"itemData":{"id":579,"type":"article-journal","container-title":"Ore Geology Reviews","DOI":"10.1016/j.oregeorev.2023.105566","ISSN":"01691368","journalAbbreviation":"Ore Geology Reviews","language":"en","page":"105566","source":"DOI.org (Crossref)","title":"Making sense of mineral trace-element data – How to avoid common pitfalls in statistical analysis and interpretation","URL":"https://linkinghub.elsevier.com/retrieve/pii/S0169136823002822","volume":"159","author":[{"family":"Frenzel","given":"Max"}],"accessed":{"date-parts":[["2025",10,12]]},"issued":{"date-parts":[["2023",8]]}}}],"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(Frenzel 2023)</w:t>
      </w:r>
      <w:r>
        <w:rPr>
          <w:rFonts w:ascii="Book Antiqua" w:hAnsi="Book Antiqua"/>
          <w:iCs/>
          <w:sz w:val="20"/>
          <w:szCs w:val="20"/>
        </w:rPr>
        <w:fldChar w:fldCharType="end"/>
      </w:r>
      <w:r w:rsidRPr="00AF74A9">
        <w:rPr>
          <w:rFonts w:ascii="Book Antiqua" w:hAnsi="Book Antiqua"/>
          <w:iCs/>
          <w:sz w:val="20"/>
          <w:szCs w:val="20"/>
        </w:rPr>
        <w:t>. Any stable materials depend on the numerical values for those materials to exist at that certain ambient temperature, especially at room temperature of 25</w:t>
      </w:r>
      <w:r w:rsidRPr="00AF74A9">
        <w:rPr>
          <w:rFonts w:ascii="Book Antiqua" w:hAnsi="Book Antiqua"/>
          <w:iCs/>
          <w:sz w:val="20"/>
          <w:szCs w:val="20"/>
          <w:vertAlign w:val="superscript"/>
        </w:rPr>
        <w:t>0</w:t>
      </w:r>
      <w:r w:rsidRPr="00AF74A9">
        <w:rPr>
          <w:rFonts w:ascii="Book Antiqua" w:hAnsi="Book Antiqua"/>
          <w:iCs/>
          <w:sz w:val="20"/>
          <w:szCs w:val="20"/>
        </w:rPr>
        <w:t>C (298k), at 1atm pressure</w:t>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{"citationID":"SwWcWgRX","properties":{"formattedCitation":"(Mangler et al. 2024)","plainCitation":"(Mangler et al. 2024)","noteIndex":0},"citationItems":[{"id":580,"uris":["http://zotero.org/users/local/vwAKDnao/items/3DR3LF7V"],"itemData":{"id":580,"type":"article-journal","abstract":"Abstract\n            The thermal state of a magma reservoir controls its physical and rheological properties: at storage temperatures close to the liquidus, magmas are dominated by melt and therefore mobile, while at lower temperatures, magmas are stored as a rheologically locked crystal network with interstitial melt (crystal mush). Throughout the lifetime of a magmatic system, temperature fluctuations drive transitions between mush-dominated and melt-dominated conditions. For example, magma underplating or magma recharge into a crystal mush supplies heat, leading to mush disaggregation and an increase in melt fraction via crystal resorption, before subsequent cooling reinstates a crystal mush via crystal accumulation and recrystallisation. Here, we examine the textural effects of such temperature-driven mush reprocessing cycles on the crystal cargo. We conducted high-P-T resorption experiments during which we nucleated, grew, resorbed, and recrystallised plagioclase crystals in a rhyolitic melt, imposing temperature fluctuations typical for plumbing systems in intermediate arc volcanoes (20–40 °C). The experiments reproduce common resorption textures and show that plagioclase dissolution irreversibly reduces 3D crystal aspect ratios, leading to more equant shapes. Comparison of our experimental results with morphologies of resorbed and unresorbed plagioclase crystals from Mount St. Helens (MSH) (USA) reveals a consistent trend in natural rocks: unresorbed plagioclase crystals (found in MSH dacite, basalt and quenched magmatic inclusions [QMIs]) have tabular shapes, while plagioclase crystals with one or more resorption horizons (found in MSH dacite, QMIs, and mush inclusions) show more equant shapes. Plagioclase crystals showing pervasive resorption (found in the dacite and mush inclusions) have even lower aspect ratios. We therefore suggest that crystal mush maturation results in progressively more equant crystal shapes: the shapes of plagioclase crystals in a magma reservoir will become less tabular every time they are remobilised and resorbed. This has implications for magma rheology and, ultimately, eruptibility, as crystal shape controls the maximum packing fraction and permeability of a crystal mush. We hypothesise that a mature mush with more equant crystals due to multiple resorption–recrystallisation events will be more readily remobilised than an immature mush comprising unresorbed, tabular crystals. This implies that volcanic behaviour and pre-eruptive magmatic timescales may vary systematically during thermal maturation of a crustal magmatic system, with large eruptions due to rapid wholesale remobilisation of mushy reservoirs being more likely in thermally mature systems.","container-title":"Journal of Petrology","DOI":"10.1093/petrology/egae088","ISSN":"0022-3530, 1460-2415","issue":"9","language":"en","license":"https://creativecommons.org/licenses/by/4.0/","page":"egae088","source":"DOI.org (Crossref)","title":"Crystal Resorption as a Driver for Mush Maturation: an Experimental Investigation","title-short":"Crystal Resorption as a Driver for Mush Maturation","URL":"https://academic.oup.com/petrology/article/doi/10.1093/petrology/egae088/7736093","volume":"65","author":[{"family":"Mangler","given":"Martin F"},{"family":"Humphreys","given":"Madeleine C S"},{"family":"Iveson","given":"Alexander A"},{"family":"Cooper","given":"Kari M"},{"family":"Clynne","given":"Michael A"},{"family":"Lindoo","given":"Amanda"},{"family":"Brooker","given":"Richard A"},{"family":"Wadsworth","given":"Fabian B"}],"accessed":{"date-parts":[["2025",10,12]]},"issued":{"date-parts":[["2024",9,1]]}}}],"schema":"https://github.com/citation-style-language/schema/raw/master/csl-citation.json"}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(Mangler et al. 2024)</w:t>
      </w:r>
      <w:r>
        <w:rPr>
          <w:rFonts w:ascii="Book Antiqua" w:hAnsi="Book Antiqua"/>
          <w:iCs/>
          <w:sz w:val="20"/>
          <w:szCs w:val="20"/>
        </w:rPr>
        <w:fldChar w:fldCharType="end"/>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{"citationID":"Tjte4PJQ","properties":{"formattedCitation":"(Zellmer, Iizuka, and Straub 2024)","plainCitation":"(Zellmer, Iizuka, and Straub 2024)","noteIndex":0},"citationItems":[{"id":581,"uris":["http://zotero.org/users/local/vwAKDnao/items/6H9AU3VV"],"itemData":{"id":581,"type":"article-journal","abstract":"Abstract\n            Complex zoning in crystals including repeated resorption and overgrowth is characteristic for arc magmas and occurs in response to closed-system changes in magmatic P–T–fO2 conditions and open system processes such as magma mixing and degassing or regassing. However, over which time frame do such changes occur? Do zoning patterns record changes occurring during the polybaric ascent of magmas that carry crystals or glomerocrysts sourced from variably mushy magma reservoirs, or alternatively indicate the uptake of antecrysts that experienced long periods of cold storage in plutonic precursors? A priori, these scenarios are endmember models, with the former transcrustal magmatic systems, where the crystals record changing conditions during magma ascent or changing interstitial melt compositions, traditionally preferred over the latter, which we here term transcrustal plutonic systems. In subsolidus plutonic systems, aphyric parental melts would acquire their entirely antecrystic crystal cargo during ascent from plutonic protoliths, and only crystal rims may be related to the host magma. We discuss the evidence for dominantly plutonic antecrystic cargo in some continental arc magmas, identified by considering mineral phase proportions, hydration of crystal rims that indicate hydrothermally altered cargo picked up by fresh melts, and uranium isotope disequilibria between crystals and matrix. We then turn to two-pyroxene thermobarometry and review the evidence for plutonic antecryst dominance revealed by this method in southwest Japan and the southern Taupo Volcanic Zone. We provide additional two-pyroxene data from the Andes, the Cascades, and the Tatun Volcano Group in northern Taiwan, corroborating that the uptake of crystals by aphyric to scarcely phyric melts is prevalent in continental arc magmatic systems. Thus, in many cases transcrustal plutonic systems seem to dominate, implying that a significant proportion of parental melts of continental arc magmas are variably enriched in silica, too hot to carry crystals, and typically too hot and not hydrous enough to be generated by differentiation in frequently postulated lower crustal hot zones, as we will demonstrate here. Our data indicate that in continental subduction zones, the mantle wedge is the source of a diversity of melt compositions (low- to high-silica), irrespective of the age and temperature of the subducting slab. Before discussing some of the implications of the prevalence of non-canonical transcrustal plutonic systems for the thermal structure of the crust, magma ascent processes, volcano monitoring, economic geology, as well as the evolution of continental crustal growth and recycling through deep time, we critically evaluate this novel perspective in terms of published data that might favour more traditional supersolidus transcrustal magmatic systems. This contribution provides the community with the opportunity to consider significantly colder crustal environments than typically accepted, and outlines avenues of future research.","container-title":"Journal of Petrology","DOI":"10.1093/petrology/egae013","ISSN":"0022-3530, 1460-2415","issue":"3","language":"en","license":"https://creativecommons.org/licenses/by/4.0/","page":"egae013","source":"DOI.org (Crossref)","title":"Origin of Crystals in Mafic to Intermediate Magmas from Circum-Pacific Continental Arcs: Transcrustal Magmatic Systems Versus Transcrustal Plutonic Systems","title-short":"Origin of Crystals in Mafic to Intermediate Magmas from Circum-Pacific Continental Arcs","URL":"https://academic.oup.com/petrology/article/doi/10.1093/petrology/egae013/7604011","volume":"65","author":[{"family":"Zellmer","given":"Georg F"},{"family":"Iizuka","given":"Yoshiyuki"},{"family":"Straub","given":"Susanne M"}],"accessed":{"date-parts":[["2025",10,12]]},"issued":{"date-parts":[["2024",3,1]]}}}],"schema":"https://github.com/citation-style-language/schema/raw/master/csl-citation.json"}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(Zellmer, Iizuka, and Straub 2024)</w:t>
      </w:r>
      <w:r>
        <w:rPr>
          <w:rFonts w:ascii="Book Antiqua" w:hAnsi="Book Antiqua"/>
          <w:iCs/>
          <w:sz w:val="20"/>
          <w:szCs w:val="20"/>
        </w:rPr>
        <w:fldChar w:fldCharType="end"/>
      </w:r>
      <w:r w:rsidRPr="00AF74A9">
        <w:rPr>
          <w:rFonts w:ascii="Book Antiqua" w:hAnsi="Book Antiqua"/>
          <w:iCs/>
          <w:sz w:val="20"/>
          <w:szCs w:val="20"/>
        </w:rPr>
        <w:t xml:space="preserve">.  The problem involving the distribution of chemical elements and elemental substitutions in rock during crystallization of magma </w:t>
      </w:r>
      <w:r w:rsidRPr="00AF74A9">
        <w:rPr>
          <w:rFonts w:ascii="Cambria Math" w:hAnsi="Cambria Math" w:cs="Cambria Math"/>
          <w:iCs/>
          <w:sz w:val="20"/>
          <w:szCs w:val="20"/>
        </w:rPr>
        <w:t>𝔐</w:t>
      </w:r>
      <w:r>
        <w:rPr>
          <w:rFonts w:ascii="Cambria Math" w:hAnsi="Cambria Math" w:cs="Cambria Math"/>
          <w:iCs/>
          <w:sz w:val="20"/>
          <w:szCs w:val="20"/>
        </w:rPr>
        <w:t xml:space="preserve"> </w:t>
      </w:r>
      <w:r>
        <w:rPr>
          <w:rFonts w:ascii="Cambria Math" w:hAnsi="Cambria Math" w:cs="Cambria Math"/>
          <w:iCs/>
          <w:sz w:val="20"/>
          <w:szCs w:val="20"/>
        </w:rPr>
        <w:fldChar w:fldCharType="begin"/>
      </w:r>
      <w:r>
        <w:rPr>
          <w:rFonts w:ascii="Cambria Math" w:hAnsi="Cambria Math" w:cs="Cambria Math"/>
          <w:iCs/>
          <w:sz w:val="20"/>
          <w:szCs w:val="20"/>
        </w:rPr>
        <w:instrText xml:space="preserve"> ADDIN ZOTERO_ITEM CSL_CITATION {"citationID":"xxLq42nN","properties":{"formattedCitation":"(McCarthy et al. 2023)","plainCitation":"(McCarthy et al. 2023)","noteIndex":0},"citationItems":[{"id":584,"uris":["http://zotero.org/users/local/vwAKDnao/items/PASV435R"],"itemData":{"id":584,"type":"article-journal","container-title":"Chemical Geology","DOI":"10.1016/j.chemgeo.2023.121415","ISSN":"00092541","journalAbbreviation":"Chemical Geology","language":"en","page":"121415","source":"DOI.org (Crossref)","title":"The effect of variations in cooling rates on mineral compositions in mid-ocean ridge basalts","URL":"https://linkinghub.elsevier.com/retrieve/pii/S0009254123001158","volume":"625","author":[{"family":"McCarthy","given":"Anders"},{"family":"Chelle-Michou","given":"Cyril"},{"family":"Blundy","given":"Jonathan D."},{"family":"Dorais","given":"Michael J."},{"family":"Van Der Zwan","given":"Froukje M."},{"family":"Peate","given":"David W."}],"accessed":{"date-parts":[["2025",10,12]]},"issued":{"date-parts":[["2023",5]]}}}],"schema":"https://github.com/citation-style-language/schema/raw/master/csl-citation.json"} </w:instrText>
      </w:r>
      <w:r>
        <w:rPr>
          <w:rFonts w:ascii="Cambria Math" w:hAnsi="Cambria Math" w:cs="Cambria Math"/>
          <w:iCs/>
          <w:sz w:val="20"/>
          <w:szCs w:val="20"/>
        </w:rPr>
        <w:fldChar w:fldCharType="separate"/>
      </w:r>
      <w:r w:rsidRPr="00B04DA9">
        <w:rPr>
          <w:rFonts w:ascii="Cambria Math" w:hAnsi="Cambria Math"/>
          <w:sz w:val="20"/>
        </w:rPr>
        <w:t>(McCarthy et al. 2023)</w:t>
      </w:r>
      <w:r>
        <w:rPr>
          <w:rFonts w:ascii="Cambria Math" w:hAnsi="Cambria Math" w:cs="Cambria Math"/>
          <w:iCs/>
          <w:sz w:val="20"/>
          <w:szCs w:val="20"/>
        </w:rPr>
        <w:fldChar w:fldCharType="end"/>
      </w:r>
      <w:r w:rsidRPr="00AF74A9">
        <w:rPr>
          <w:rFonts w:ascii="Book Antiqua" w:hAnsi="Book Antiqua"/>
          <w:iCs/>
          <w:sz w:val="20"/>
          <w:szCs w:val="20"/>
        </w:rPr>
        <w:t>, from the beginning of crystallization to the end of crystallization would be postulated to some an extent using combined Goldschmidt and Bowen’s concept with respect to electronegativity and radius ratio, which states that, for ions of various electronegativities and sizes to compete for the space in a lattice of a growing crystal;</w:t>
      </w:r>
      <w:r>
        <w:rPr>
          <w:rFonts w:ascii="Book Antiqua" w:hAnsi="Book Antiqua"/>
          <w:iCs/>
          <w:sz w:val="20"/>
          <w:szCs w:val="20"/>
        </w:rPr>
        <w:t xml:space="preserve"> </w:t>
      </w:r>
      <w:r w:rsidRPr="00AF74A9">
        <w:rPr>
          <w:rFonts w:ascii="Book Antiqua" w:hAnsi="Book Antiqua"/>
          <w:iCs/>
          <w:sz w:val="20"/>
          <w:szCs w:val="20"/>
        </w:rPr>
        <w:t>The one with more electronegative would preferentially enter into the lattice of the growing crystal of silicate radical because the nucleus of silicate radical is electronegative provided modern periodic law is obeyed and That ions of closest radius (</w:t>
      </w:r>
      <w:r w:rsidRPr="00AF74A9">
        <w:rPr>
          <w:rFonts w:ascii="Cambria Math" w:hAnsi="Cambria Math" w:cs="Cambria Math"/>
          <w:iCs/>
          <w:sz w:val="20"/>
          <w:szCs w:val="20"/>
        </w:rPr>
        <w:t>𝛅</w:t>
      </w:r>
      <w:r w:rsidRPr="00AF74A9">
        <w:rPr>
          <w:rFonts w:ascii="Book Antiqua" w:hAnsi="Book Antiqua"/>
          <w:iCs/>
          <w:sz w:val="20"/>
          <w:szCs w:val="20"/>
        </w:rPr>
        <w:t xml:space="preserve">) to the nucleus of formed crystal substitute themselves before the ion of other radius ratio according to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{"citationID":"baytfNUK","properties":{"formattedCitation":"(Chiosi et al. 2015)","plainCitation":"(Chiosi et al. 2015)","noteIndex":0},"citationItems":[{"id":606,"uris":["http://zotero.org/users/local/vwAKDnao/items/XBN4XWPM"],"itemData":{"id":606,"type":"article-journal","container-title":"Monthly Notices of the Royal Astronomical Society","DOI":"10.1093/mnras/stv084","ISSN":"1365-2966, 0035-8711","issue":"3","language":"en","page":"2100-2125","source":"DOI.org (Crossref)","title":"Exploring an alternative channel of evolution towards SNa Ia explosion","URL":"http://academic.oup.com/mnras/article/448/3/2100/1088536/Exploring-an-alternative-channel-of-evolution","volume":"448","author":[{"family":"Chiosi","given":"E."},{"family":"Chiosi","given":"C."},{"family":"Trevisan","given":"P."},{"family":"Piovan","given":"L."},{"family":"Orio","given":"M."}],"accessed":{"date-parts":[["2025",10,12]]},"issued":{"date-parts":[["2015",4,11]]}}}],"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(Chiosi et al. 2015)</w:t>
      </w:r>
      <w:r>
        <w:rPr>
          <w:rFonts w:ascii="Book Antiqua" w:hAnsi="Book Antiqua"/>
          <w:iCs/>
          <w:sz w:val="20"/>
          <w:szCs w:val="20"/>
        </w:rPr>
        <w:fldChar w:fldCharType="end"/>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{"citationID":"UUO6vfTM","properties":{"formattedCitation":"(Da Silva et al. 2024)","plainCitation":"(Da Silva et al. 2024)","noteIndex":0},"citationItems":[{"id":609,"uris":["http://zotero.org/users/local/vwAKDnao/items/6WJITH72"],"itemData":{"id":609,"type":"article-journal","container-title":"International Geology Review","DOI":"10.1080/00206814.2023.2269441","ISSN":"0020-6814, 1938-2839","issue":"11","journalAbbreviation":"International Geology Review","language":"en","page":"2031-2054","source":"DOI.org (Crossref)","title":"The origin of the Daly gap by fractional crystallization in a transcrustal plumbing system in the Passa Quatro alkaline complex (SE Brazil)","URL":"https://www.tandfonline.com/doi/full/10.1080/00206814.2023.2269441","volume":"66","author":[{"family":"Da Silva","given":"Júlio César Lopes"},{"family":"De Castro Valente","given":"Sérgio"},{"family":"Neysi Almeida","given":"Cícera"},{"family":"Medeiros Marins","given":"Gabriel"}],"accessed":{"date-parts":[["2025",10,12]]},"issued":{"date-parts":[["2024",6,16]]}}}],"schema":"https://github.com/citation-style-language/schema/raw/master/csl-citation.json"}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(Da Silva et al. 2024)</w:t>
      </w:r>
      <w:r>
        <w:rPr>
          <w:rFonts w:ascii="Book Antiqua" w:hAnsi="Book Antiqua"/>
          <w:iCs/>
          <w:sz w:val="20"/>
          <w:szCs w:val="20"/>
        </w:rPr>
        <w:fldChar w:fldCharType="end"/>
      </w:r>
      <w:r>
        <w:rPr>
          <w:rFonts w:ascii="Book Antiqua" w:hAnsi="Book Antiqua"/>
          <w:iCs/>
          <w:sz w:val="20"/>
          <w:szCs w:val="20"/>
        </w:rPr>
        <w:t xml:space="preserve">; </w:t>
      </w:r>
      <w:r>
        <w:rPr>
          <w:rFonts w:ascii="Book Antiqua" w:hAnsi="Book Antiqua"/>
          <w:iCs/>
          <w:sz w:val="20"/>
          <w:szCs w:val="20"/>
        </w:rPr>
        <w:fldChar w:fldCharType="begin"/>
      </w:r>
      <w:r>
        <w:rPr>
          <w:rFonts w:ascii="Book Antiqua" w:hAnsi="Book Antiqua"/>
          <w:iCs/>
          <w:sz w:val="20"/>
          <w:szCs w:val="20"/>
        </w:rPr>
        <w:instrText xml:space="preserve"> ADDIN ZOTERO_ITEM CSL_CITATION {"citationID":"oGcQ4wk5","properties":{"formattedCitation":"(Kruger and Latypov 2021)","plainCitation":"(Kruger and Latypov 2021)","noteIndex":0},"citationItems":[{"id":610,"uris":["http://zotero.org/users/local/vwAKDnao/items/5YSZAUN2"],"itemData":{"id":610,"type":"article-journal","abstract":"Abstract\n            An understanding of magma chamber dynamics relies on answering three important yet highly controversial questions: where, why, and how magma chambers crystallize and differentiate. Here we report on a new natural phenomenon—the undercut-embayed chamber floor in the Bushveld Complex—which allows us to address these questions. The undercut-embayed floor is produced by magmatic karstification (i.e. erosion by dissolution) of the underlying cumulates by replenishing magmas that form basal flows on the chamber floor. This results in a few metres thick three-dimensional framework of spatially interconnected erosional remnants that separate the floor cumulates from the overlying resident melt. The basal flow in this environment is effectively cooled through the floor, inducing heterogeneous nucleation and in situ growth against much of its three-dimensional framework. The solidification front thus propagates in multiple directions from the surfaces of erosional remnants. Fractional crystallization may occur within this environment by convective removal of a compositional boundary layer from in situ growing crystals and is remarkably efficient even in very confined spaces. We propose that the way magma crystallizes and differentiates in the undercut-embayed chamber floor is likely common for the evolution of many basaltic magma chambers.","container-title":"Scientific Reports","DOI":"10.1038/s41598-021-86724-y","ISSN":"2045-2322","issue":"1","journalAbbreviation":"Sci Rep","language":"en","page":"7341","source":"DOI.org (Crossref)","title":"Magmatic karst reveals dynamics of crystallization and differentiation in basaltic magma chambers","URL":"https://www.nature.com/articles/s41598-021-86724-y","volume":"11","author":[{"family":"Kruger","given":"Willem"},{"family":"Latypov","given":"Rais"}],"accessed":{"date-parts":[["2025",10,12]]},"issued":{"date-parts":[["2021",4,1]]}}}],"schema":"https://github.com/citation-style-language/schema/raw/master/csl-citation.json"} </w:instrText>
      </w:r>
      <w:r>
        <w:rPr>
          <w:rFonts w:ascii="Book Antiqua" w:hAnsi="Book Antiqua"/>
          <w:iCs/>
          <w:sz w:val="20"/>
          <w:szCs w:val="20"/>
        </w:rPr>
        <w:fldChar w:fldCharType="separate"/>
      </w:r>
      <w:r w:rsidRPr="00B04DA9">
        <w:rPr>
          <w:rFonts w:ascii="Book Antiqua" w:hAnsi="Book Antiqua"/>
          <w:sz w:val="20"/>
        </w:rPr>
        <w:t>(Kruger and Latypov 2021)</w:t>
      </w:r>
      <w:r>
        <w:rPr>
          <w:rFonts w:ascii="Book Antiqua" w:hAnsi="Book Antiqua"/>
          <w:iCs/>
          <w:sz w:val="20"/>
          <w:szCs w:val="20"/>
        </w:rPr>
        <w:fldChar w:fldCharType="end"/>
      </w:r>
      <w:r>
        <w:rPr>
          <w:rFonts w:ascii="Book Antiqua" w:hAnsi="Book Antiqua"/>
          <w:iCs/>
          <w:sz w:val="20"/>
          <w:szCs w:val="20"/>
        </w:rPr>
        <w:t xml:space="preserve">. </w:t>
      </w:r>
    </w:p>
    <w:p w14:paraId="36AADA16" w14:textId="77777777" w:rsidR="00363FD6" w:rsidRDefault="003B060D" w:rsidP="00363FD6">
      <w:pPr>
        <w:ind w:left="-1440" w:firstLine="450"/>
        <w:jc w:val="both"/>
        <w:rPr>
          <w:rFonts w:ascii="Book Antiqua" w:eastAsia="Book Antiqua" w:hAnsi="Book Antiqua" w:cs="Book Antiqua"/>
          <w:sz w:val="18"/>
          <w:szCs w:val="18"/>
        </w:rPr>
      </w:pPr>
      <w:r w:rsidRPr="00332FB2">
        <w:rPr>
          <w:rFonts w:ascii="Book Antiqua" w:hAnsi="Book Antiqua"/>
          <w:iCs/>
          <w:sz w:val="20"/>
          <w:szCs w:val="20"/>
        </w:rPr>
        <w:t>Based on the background above, research was conducted with the aim of</w:t>
      </w:r>
      <w:r>
        <w:rPr>
          <w:rFonts w:ascii="Book Antiqua" w:hAnsi="Book Antiqua"/>
          <w:iCs/>
          <w:sz w:val="20"/>
          <w:szCs w:val="20"/>
        </w:rPr>
        <w:t xml:space="preserve"> </w:t>
      </w:r>
      <w:r w:rsidRPr="00AD1252">
        <w:rPr>
          <w:rFonts w:ascii="Book Antiqua" w:eastAsia="Book Antiqua" w:hAnsi="Book Antiqua" w:cs="Book Antiqua"/>
          <w:sz w:val="18"/>
          <w:szCs w:val="18"/>
        </w:rPr>
        <w:t>to estimate and classify the petrology of LICK2 samples from KERANG II Volcano, Jos Plateau, Plateau State, Nigeria, by applying Bowen and Goldschmidt's concepts through Geothermometric and Empirical approaches.</w:t>
      </w:r>
    </w:p>
    <w:p w14:paraId="537D3E94" w14:textId="77777777" w:rsidR="00363FD6" w:rsidRDefault="00363FD6" w:rsidP="00363FD6">
      <w:pPr>
        <w:ind w:left="-1440"/>
        <w:jc w:val="both"/>
        <w:rPr>
          <w:rFonts w:ascii="Book Antiqua" w:eastAsia="Book Antiqua" w:hAnsi="Book Antiqua" w:cs="Book Antiqua"/>
          <w:sz w:val="18"/>
          <w:szCs w:val="18"/>
        </w:rPr>
      </w:pPr>
    </w:p>
    <w:p w14:paraId="06D6A3A3" w14:textId="77777777" w:rsidR="00363FD6" w:rsidRPr="00363FD6" w:rsidRDefault="00363FD6" w:rsidP="00363FD6">
      <w:pPr>
        <w:ind w:left="-1440"/>
        <w:jc w:val="both"/>
        <w:rPr>
          <w:rFonts w:ascii="Book Antiqua" w:eastAsia="Book Antiqua" w:hAnsi="Book Antiqua" w:cs="Book Antiqua"/>
          <w:sz w:val="18"/>
          <w:szCs w:val="18"/>
        </w:rPr>
      </w:pPr>
      <w:r w:rsidRPr="00322148">
        <w:rPr>
          <w:rFonts w:ascii="Book Antiqua" w:eastAsia="Book Antiqua" w:hAnsi="Book Antiqua" w:cs="Book Antiqua"/>
          <w:b/>
          <w:sz w:val="22"/>
          <w:szCs w:val="22"/>
        </w:rPr>
        <w:t xml:space="preserve">Method </w:t>
      </w:r>
    </w:p>
    <w:p w14:paraId="73505EF5" w14:textId="77777777" w:rsidR="00363FD6" w:rsidRDefault="00363FD6" w:rsidP="00363FD6">
      <w:pPr>
        <w:rPr>
          <w:rFonts w:ascii="Book Antiqua" w:eastAsia="Book Antiqua" w:hAnsi="Book Antiqua" w:cs="Book Antiqua"/>
          <w:b/>
          <w:sz w:val="22"/>
          <w:szCs w:val="22"/>
        </w:rPr>
      </w:pPr>
    </w:p>
    <w:p w14:paraId="6D57C66D" w14:textId="77777777" w:rsidR="00363FD6" w:rsidRDefault="00363FD6" w:rsidP="00363FD6">
      <w:pPr>
        <w:ind w:left="-1440" w:firstLine="450"/>
        <w:jc w:val="both"/>
        <w:rPr>
          <w:rFonts w:ascii="Book Antiqua" w:eastAsia="Book Antiqua" w:hAnsi="Book Antiqua" w:cs="Book Antiqua"/>
          <w:bCs/>
          <w:sz w:val="20"/>
          <w:szCs w:val="20"/>
        </w:rPr>
      </w:pPr>
      <w:r w:rsidRPr="005D3057">
        <w:rPr>
          <w:rFonts w:ascii="Book Antiqua" w:eastAsia="Book Antiqua" w:hAnsi="Book Antiqua" w:cs="Book Antiqua"/>
          <w:bCs/>
          <w:sz w:val="20"/>
          <w:szCs w:val="20"/>
        </w:rPr>
        <w:t>This section describes the procedures used in the study, from data collection to analysis of the results. The procedures involved laboratory studies and mathematical computations.</w:t>
      </w:r>
    </w:p>
    <w:p w14:paraId="5B643350" w14:textId="77777777" w:rsidR="00363FD6" w:rsidRPr="005D3057" w:rsidRDefault="00363FD6" w:rsidP="00363FD6">
      <w:pPr>
        <w:ind w:left="-1440" w:firstLine="450"/>
        <w:jc w:val="both"/>
        <w:rPr>
          <w:rFonts w:ascii="Book Antiqua" w:eastAsia="Book Antiqua" w:hAnsi="Book Antiqua" w:cs="Book Antiqua"/>
          <w:bCs/>
          <w:sz w:val="20"/>
          <w:szCs w:val="20"/>
        </w:rPr>
      </w:pPr>
    </w:p>
    <w:p w14:paraId="2E117DAC" w14:textId="77777777" w:rsidR="00363FD6" w:rsidRPr="005D3057" w:rsidRDefault="00363FD6" w:rsidP="00363FD6">
      <w:pPr>
        <w:ind w:left="-1440"/>
        <w:jc w:val="both"/>
        <w:rPr>
          <w:rFonts w:ascii="Book Antiqua" w:eastAsia="Book Antiqua" w:hAnsi="Book Antiqua" w:cs="Book Antiqua"/>
          <w:bCs/>
          <w:i/>
          <w:iCs/>
          <w:sz w:val="20"/>
          <w:szCs w:val="20"/>
        </w:rPr>
      </w:pPr>
      <w:r w:rsidRPr="005D3057">
        <w:rPr>
          <w:rFonts w:ascii="Book Antiqua" w:eastAsia="Book Antiqua" w:hAnsi="Book Antiqua" w:cs="Book Antiqua"/>
          <w:bCs/>
          <w:i/>
          <w:iCs/>
          <w:sz w:val="20"/>
          <w:szCs w:val="20"/>
        </w:rPr>
        <w:t>Research Methods and Analysis</w:t>
      </w:r>
    </w:p>
    <w:p w14:paraId="700F01C1" w14:textId="77777777" w:rsidR="00363FD6" w:rsidRPr="005D3057" w:rsidRDefault="00363FD6" w:rsidP="00363FD6">
      <w:pPr>
        <w:ind w:left="-1440"/>
        <w:jc w:val="both"/>
        <w:rPr>
          <w:rFonts w:ascii="Book Antiqua" w:eastAsia="Book Antiqua" w:hAnsi="Book Antiqua" w:cs="Book Antiqua"/>
          <w:bCs/>
          <w:i/>
          <w:iCs/>
          <w:sz w:val="20"/>
          <w:szCs w:val="20"/>
        </w:rPr>
      </w:pPr>
      <w:r w:rsidRPr="005D3057">
        <w:rPr>
          <w:rFonts w:ascii="Book Antiqua" w:eastAsia="Book Antiqua" w:hAnsi="Book Antiqua" w:cs="Book Antiqua"/>
          <w:bCs/>
          <w:i/>
          <w:iCs/>
          <w:sz w:val="20"/>
          <w:szCs w:val="20"/>
        </w:rPr>
        <w:t>Laboratory Studies</w:t>
      </w:r>
    </w:p>
    <w:p w14:paraId="0AC333E4" w14:textId="77777777" w:rsidR="00363FD6" w:rsidRPr="005D3057" w:rsidRDefault="00363FD6" w:rsidP="00363FD6">
      <w:pPr>
        <w:ind w:left="-1440" w:firstLine="450"/>
        <w:jc w:val="both"/>
        <w:rPr>
          <w:rFonts w:ascii="Book Antiqua" w:eastAsia="Book Antiqua" w:hAnsi="Book Antiqua" w:cs="Book Antiqua"/>
          <w:bCs/>
          <w:sz w:val="20"/>
          <w:szCs w:val="20"/>
        </w:rPr>
      </w:pPr>
      <w:r w:rsidRPr="005D3057">
        <w:rPr>
          <w:rFonts w:ascii="Book Antiqua" w:eastAsia="Book Antiqua" w:hAnsi="Book Antiqua" w:cs="Book Antiqua"/>
          <w:bCs/>
          <w:sz w:val="20"/>
          <w:szCs w:val="20"/>
        </w:rPr>
        <w:t>Thirty (30) rock samples from the field were comprehensively analyzed:</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Petrography (Polarizing Microscopy): Thirty (30) samples were thinly sectioned to identify their mineral composition, texture, and mineral relationships using a petrographic microscope under polarized light</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Electron Microscopy (EPMA): Six (6) selected samples of basalt were analyzed to determine the chemical composition of their constituent minerals (olivine, pyroxene, plagioclase) using a CAMECA SX 50 instrument at the University of Minnesota, USA.</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Geochemical Studies (XRF &amp; ICPMS): All thirty (30) samples were ground to a powder (0.063 μm) and sent to Acme Laboratory, Canada</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X-Ray Fluorescence (XRF): Used to analyze major oxides (SiO2, Al2O3, MnO, MgO, CaO, Na2O, K2O, TiO2, P2O5).</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Inductively Coupled Plasma Mass Spectrometry (ICPMS): Used to analyze trace elements and rare earth elements (REE), leveraging its multi-element advantage.</w:t>
      </w:r>
    </w:p>
    <w:p w14:paraId="7DAA5F28" w14:textId="77777777" w:rsidR="00363FD6" w:rsidRPr="005D3057" w:rsidRDefault="00363FD6" w:rsidP="00363FD6">
      <w:pPr>
        <w:ind w:left="-1440" w:firstLine="450"/>
        <w:jc w:val="both"/>
        <w:rPr>
          <w:rFonts w:ascii="Book Antiqua" w:eastAsia="Book Antiqua" w:hAnsi="Book Antiqua" w:cs="Book Antiqua"/>
          <w:bCs/>
          <w:sz w:val="20"/>
          <w:szCs w:val="20"/>
        </w:rPr>
      </w:pPr>
    </w:p>
    <w:p w14:paraId="0C117D9E" w14:textId="77777777" w:rsidR="00363FD6" w:rsidRPr="00C83E6F" w:rsidRDefault="00363FD6" w:rsidP="00363FD6">
      <w:pPr>
        <w:ind w:left="-1440"/>
        <w:jc w:val="both"/>
        <w:rPr>
          <w:rFonts w:ascii="Book Antiqua" w:eastAsia="Book Antiqua" w:hAnsi="Book Antiqua" w:cs="Book Antiqua"/>
          <w:bCs/>
          <w:i/>
          <w:iCs/>
          <w:sz w:val="20"/>
          <w:szCs w:val="20"/>
        </w:rPr>
      </w:pPr>
      <w:r w:rsidRPr="00C83E6F">
        <w:rPr>
          <w:rFonts w:ascii="Book Antiqua" w:eastAsia="Book Antiqua" w:hAnsi="Book Antiqua" w:cs="Book Antiqua"/>
          <w:bCs/>
          <w:i/>
          <w:iCs/>
          <w:sz w:val="20"/>
          <w:szCs w:val="20"/>
        </w:rPr>
        <w:t>Mathematical Methods</w:t>
      </w:r>
    </w:p>
    <w:p w14:paraId="160CC216" w14:textId="77777777" w:rsidR="00363FD6" w:rsidRPr="005D3057" w:rsidRDefault="00363FD6" w:rsidP="00363FD6">
      <w:pPr>
        <w:ind w:left="-1440" w:firstLine="450"/>
        <w:jc w:val="both"/>
        <w:rPr>
          <w:rFonts w:ascii="Book Antiqua" w:eastAsia="Book Antiqua" w:hAnsi="Book Antiqua" w:cs="Book Antiqua"/>
          <w:bCs/>
          <w:sz w:val="20"/>
          <w:szCs w:val="20"/>
        </w:rPr>
      </w:pPr>
      <w:r w:rsidRPr="005D3057">
        <w:rPr>
          <w:rFonts w:ascii="Book Antiqua" w:eastAsia="Book Antiqua" w:hAnsi="Book Antiqua" w:cs="Book Antiqua"/>
          <w:bCs/>
          <w:sz w:val="20"/>
          <w:szCs w:val="20"/>
        </w:rPr>
        <w:t xml:space="preserve">This study uses a mathematical model developed by Achuenu et al. (2025) to compute numerical values </w:t>
      </w:r>
      <w:r w:rsidRPr="005D3057">
        <w:rPr>
          <w:rFonts w:eastAsia="Book Antiqua"/>
          <w:bCs/>
          <w:sz w:val="20"/>
          <w:szCs w:val="20"/>
        </w:rPr>
        <w:t>​​</w:t>
      </w:r>
      <w:r w:rsidRPr="005D3057">
        <w:rPr>
          <w:rFonts w:ascii="Book Antiqua" w:eastAsia="Book Antiqua" w:hAnsi="Book Antiqua" w:cs="Book Antiqua"/>
          <w:bCs/>
          <w:sz w:val="20"/>
          <w:szCs w:val="20"/>
        </w:rPr>
        <w:t xml:space="preserve">for minerals based on thermodynamics and to link the concepts of Bowen's crystallization and Goldschmidt </w:t>
      </w:r>
      <w:r w:rsidRPr="005D3057">
        <w:rPr>
          <w:rFonts w:ascii="Book Antiqua" w:eastAsia="Book Antiqua" w:hAnsi="Book Antiqua" w:cs="Book Antiqua"/>
          <w:bCs/>
          <w:sz w:val="20"/>
          <w:szCs w:val="20"/>
        </w:rPr>
        <w:lastRenderedPageBreak/>
        <w:t>geochemistry through Binomial Expansion.</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 xml:space="preserve">The Basic Silicate Equation: Used to calculate numerical values </w:t>
      </w:r>
      <w:r w:rsidRPr="005D3057">
        <w:rPr>
          <w:rFonts w:eastAsia="Book Antiqua"/>
          <w:bCs/>
          <w:sz w:val="20"/>
          <w:szCs w:val="20"/>
        </w:rPr>
        <w:t>​​</w:t>
      </w:r>
      <w:r w:rsidRPr="005D3057">
        <w:rPr>
          <w:rFonts w:ascii="Book Antiqua" w:eastAsia="Book Antiqua" w:hAnsi="Book Antiqua" w:cs="Book Antiqua"/>
          <w:bCs/>
          <w:sz w:val="20"/>
          <w:szCs w:val="20"/>
        </w:rPr>
        <w:t>for minerals using Z0</w:t>
      </w:r>
      <w:r w:rsidRPr="005D3057">
        <w:rPr>
          <w:rFonts w:eastAsia="Book Antiqua"/>
          <w:bCs/>
          <w:sz w:val="20"/>
          <w:szCs w:val="20"/>
        </w:rPr>
        <w:t>​</w:t>
      </w:r>
      <w:r w:rsidRPr="005D3057">
        <w:rPr>
          <w:rFonts w:ascii="Book Antiqua" w:eastAsia="Book Antiqua" w:hAnsi="Book Antiqua" w:cs="Book Antiqua"/>
          <w:bCs/>
          <w:sz w:val="20"/>
          <w:szCs w:val="20"/>
        </w:rPr>
        <w:t>1</w:t>
      </w:r>
      <w:r w:rsidRPr="005D3057">
        <w:rPr>
          <w:rFonts w:eastAsia="Book Antiqua"/>
          <w:bCs/>
          <w:sz w:val="20"/>
          <w:szCs w:val="20"/>
        </w:rPr>
        <w:t>​</w:t>
      </w:r>
      <w:r w:rsidRPr="005D3057">
        <w:rPr>
          <w:rFonts w:ascii="Book Antiqua" w:eastAsia="Book Antiqua" w:hAnsi="Book Antiqua" w:cs="Book Antiqua"/>
          <w:bCs/>
          <w:sz w:val="20"/>
          <w:szCs w:val="20"/>
        </w:rPr>
        <w:t>n+p</w:t>
      </w:r>
      <w:r w:rsidRPr="005D3057">
        <w:rPr>
          <w:rFonts w:eastAsia="Book Antiqua"/>
          <w:bCs/>
          <w:sz w:val="20"/>
          <w:szCs w:val="20"/>
        </w:rPr>
        <w:t>​</w:t>
      </w:r>
      <w:r w:rsidRPr="005D3057">
        <w:rPr>
          <w:rFonts w:ascii="Book Antiqua" w:eastAsia="Book Antiqua" w:hAnsi="Book Antiqua" w:cs="Book Antiqua"/>
          <w:bCs/>
          <w:sz w:val="20"/>
          <w:szCs w:val="20"/>
        </w:rPr>
        <w:t>=η, where η is the magma strength and Z0</w:t>
      </w:r>
      <w:r w:rsidRPr="005D3057">
        <w:rPr>
          <w:rFonts w:eastAsia="Book Antiqua"/>
          <w:bCs/>
          <w:sz w:val="20"/>
          <w:szCs w:val="20"/>
        </w:rPr>
        <w:t>​</w:t>
      </w:r>
      <w:r w:rsidRPr="005D3057">
        <w:rPr>
          <w:rFonts w:ascii="Book Antiqua" w:eastAsia="Book Antiqua" w:hAnsi="Book Antiqua" w:cs="Book Antiqua"/>
          <w:bCs/>
          <w:sz w:val="20"/>
          <w:szCs w:val="20"/>
        </w:rPr>
        <w:t xml:space="preserve"> is the silicate identity.</w:t>
      </w:r>
    </w:p>
    <w:p w14:paraId="027E7580" w14:textId="77777777" w:rsidR="00363FD6" w:rsidRPr="005D3057" w:rsidRDefault="00363FD6" w:rsidP="00363FD6">
      <w:pPr>
        <w:ind w:left="-1440" w:firstLine="450"/>
        <w:jc w:val="both"/>
        <w:rPr>
          <w:rFonts w:ascii="Book Antiqua" w:eastAsia="Book Antiqua" w:hAnsi="Book Antiqua" w:cs="Book Antiqua"/>
          <w:bCs/>
          <w:sz w:val="20"/>
          <w:szCs w:val="20"/>
        </w:rPr>
      </w:pPr>
    </w:p>
    <w:p w14:paraId="486E691F" w14:textId="77777777" w:rsidR="00363FD6" w:rsidRPr="00C83E6F" w:rsidRDefault="00363FD6" w:rsidP="00363FD6">
      <w:pPr>
        <w:ind w:left="-1440"/>
        <w:jc w:val="both"/>
        <w:rPr>
          <w:rFonts w:ascii="Book Antiqua" w:eastAsia="Book Antiqua" w:hAnsi="Book Antiqua" w:cs="Book Antiqua"/>
          <w:bCs/>
          <w:i/>
          <w:iCs/>
          <w:sz w:val="20"/>
          <w:szCs w:val="20"/>
        </w:rPr>
      </w:pPr>
      <w:r w:rsidRPr="00C83E6F">
        <w:rPr>
          <w:rFonts w:ascii="Book Antiqua" w:eastAsia="Book Antiqua" w:hAnsi="Book Antiqua" w:cs="Book Antiqua"/>
          <w:bCs/>
          <w:i/>
          <w:iCs/>
          <w:sz w:val="20"/>
          <w:szCs w:val="20"/>
        </w:rPr>
        <w:t>Mathematical Expressions for Mineral Series:</w:t>
      </w:r>
    </w:p>
    <w:p w14:paraId="4EC397E4" w14:textId="77777777" w:rsidR="00363FD6" w:rsidRDefault="00363FD6" w:rsidP="00363FD6">
      <w:pPr>
        <w:ind w:left="-1440" w:firstLine="450"/>
        <w:jc w:val="both"/>
        <w:rPr>
          <w:rFonts w:ascii="Book Antiqua" w:hAnsi="Book Antiqua"/>
          <w:sz w:val="20"/>
          <w:szCs w:val="20"/>
        </w:rPr>
      </w:pPr>
      <w:r w:rsidRPr="005D3057">
        <w:rPr>
          <w:rFonts w:ascii="Book Antiqua" w:eastAsia="Book Antiqua" w:hAnsi="Book Antiqua" w:cs="Book Antiqua"/>
          <w:bCs/>
          <w:sz w:val="20"/>
          <w:szCs w:val="20"/>
        </w:rPr>
        <w:t>Mafic Olivine Series (β2−pαp): Calculates the composition of olivine minerals (Mg2−p</w:t>
      </w:r>
      <w:r w:rsidRPr="005D3057">
        <w:rPr>
          <w:rFonts w:eastAsia="Book Antiqua"/>
          <w:bCs/>
          <w:sz w:val="20"/>
          <w:szCs w:val="20"/>
        </w:rPr>
        <w:t>​</w:t>
      </w:r>
      <w:r w:rsidRPr="005D3057">
        <w:rPr>
          <w:rFonts w:ascii="Book Antiqua" w:eastAsia="Book Antiqua" w:hAnsi="Book Antiqua" w:cs="Book Antiqua"/>
          <w:bCs/>
          <w:sz w:val="20"/>
          <w:szCs w:val="20"/>
        </w:rPr>
        <w:t>Fep</w:t>
      </w:r>
      <w:r w:rsidRPr="005D3057">
        <w:rPr>
          <w:rFonts w:eastAsia="Book Antiqua"/>
          <w:bCs/>
          <w:sz w:val="20"/>
          <w:szCs w:val="20"/>
        </w:rPr>
        <w:t>​</w:t>
      </w:r>
      <w:r w:rsidRPr="005D3057">
        <w:rPr>
          <w:rFonts w:ascii="Book Antiqua" w:eastAsia="Book Antiqua" w:hAnsi="Book Antiqua" w:cs="Book Antiqua"/>
          <w:bCs/>
          <w:sz w:val="20"/>
          <w:szCs w:val="20"/>
        </w:rPr>
        <w:t>SiO4</w:t>
      </w:r>
      <w:r w:rsidRPr="005D3057">
        <w:rPr>
          <w:rFonts w:eastAsia="Book Antiqua"/>
          <w:bCs/>
          <w:sz w:val="20"/>
          <w:szCs w:val="20"/>
        </w:rPr>
        <w:t>​</w:t>
      </w:r>
      <w:r w:rsidRPr="005D3057">
        <w:rPr>
          <w:rFonts w:ascii="Book Antiqua" w:eastAsia="Book Antiqua" w:hAnsi="Book Antiqua" w:cs="Book Antiqua"/>
          <w:bCs/>
          <w:sz w:val="20"/>
          <w:szCs w:val="20"/>
        </w:rPr>
        <w:t>), where p ranges from 0 (Forsterite, Mg2−SiO4</w:t>
      </w:r>
      <w:r w:rsidRPr="005D3057">
        <w:rPr>
          <w:rFonts w:eastAsia="Book Antiqua"/>
          <w:bCs/>
          <w:sz w:val="20"/>
          <w:szCs w:val="20"/>
        </w:rPr>
        <w:t>​</w:t>
      </w:r>
      <w:r w:rsidRPr="005D3057">
        <w:rPr>
          <w:rFonts w:ascii="Book Antiqua" w:eastAsia="Book Antiqua" w:hAnsi="Book Antiqua" w:cs="Book Antiqua"/>
          <w:bCs/>
          <w:sz w:val="20"/>
          <w:szCs w:val="20"/>
        </w:rPr>
        <w:t>) to 2 (Fayalite, Fe2−SiO4</w:t>
      </w:r>
      <w:r w:rsidRPr="005D3057">
        <w:rPr>
          <w:rFonts w:eastAsia="Book Antiqua"/>
          <w:bCs/>
          <w:sz w:val="20"/>
          <w:szCs w:val="20"/>
        </w:rPr>
        <w:t>​</w:t>
      </w:r>
      <w:r w:rsidRPr="005D3057">
        <w:rPr>
          <w:rFonts w:ascii="Book Antiqua" w:eastAsia="Book Antiqua" w:hAnsi="Book Antiqua" w:cs="Book Antiqua"/>
          <w:bCs/>
          <w:sz w:val="20"/>
          <w:szCs w:val="20"/>
        </w:rPr>
        <w:t>).</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Mafic Pyroxene Series (β2−pαp): Calculates the composition of pyroxene minerals (Mg2−p</w:t>
      </w:r>
      <w:r w:rsidRPr="005D3057">
        <w:rPr>
          <w:rFonts w:eastAsia="Book Antiqua"/>
          <w:bCs/>
          <w:sz w:val="20"/>
          <w:szCs w:val="20"/>
        </w:rPr>
        <w:t>​</w:t>
      </w:r>
      <w:r w:rsidRPr="005D3057">
        <w:rPr>
          <w:rFonts w:ascii="Book Antiqua" w:eastAsia="Book Antiqua" w:hAnsi="Book Antiqua" w:cs="Book Antiqua"/>
          <w:bCs/>
          <w:sz w:val="20"/>
          <w:szCs w:val="20"/>
        </w:rPr>
        <w:t>Fep</w:t>
      </w:r>
      <w:r w:rsidRPr="005D3057">
        <w:rPr>
          <w:rFonts w:eastAsia="Book Antiqua"/>
          <w:bCs/>
          <w:sz w:val="20"/>
          <w:szCs w:val="20"/>
        </w:rPr>
        <w:t>​</w:t>
      </w:r>
      <w:r w:rsidRPr="005D3057">
        <w:rPr>
          <w:rFonts w:ascii="Book Antiqua" w:eastAsia="Book Antiqua" w:hAnsi="Book Antiqua" w:cs="Book Antiqua"/>
          <w:bCs/>
          <w:sz w:val="20"/>
          <w:szCs w:val="20"/>
        </w:rPr>
        <w:t>Si2</w:t>
      </w:r>
      <w:r w:rsidRPr="005D3057">
        <w:rPr>
          <w:rFonts w:eastAsia="Book Antiqua"/>
          <w:bCs/>
          <w:sz w:val="20"/>
          <w:szCs w:val="20"/>
        </w:rPr>
        <w:t>​</w:t>
      </w:r>
      <w:r w:rsidRPr="005D3057">
        <w:rPr>
          <w:rFonts w:ascii="Book Antiqua" w:eastAsia="Book Antiqua" w:hAnsi="Book Antiqua" w:cs="Book Antiqua"/>
          <w:bCs/>
          <w:sz w:val="20"/>
          <w:szCs w:val="20"/>
        </w:rPr>
        <w:t>O6</w:t>
      </w:r>
      <w:r w:rsidRPr="005D3057">
        <w:rPr>
          <w:rFonts w:eastAsia="Book Antiqua"/>
          <w:bCs/>
          <w:sz w:val="20"/>
          <w:szCs w:val="20"/>
        </w:rPr>
        <w:t>​</w:t>
      </w:r>
      <w:r w:rsidRPr="005D3057">
        <w:rPr>
          <w:rFonts w:ascii="Book Antiqua" w:eastAsia="Book Antiqua" w:hAnsi="Book Antiqua" w:cs="Book Antiqua"/>
          <w:bCs/>
          <w:sz w:val="20"/>
          <w:szCs w:val="20"/>
        </w:rPr>
        <w:t>), where p ranges from 0 (Enstatite, Mg2−Si2</w:t>
      </w:r>
      <w:r w:rsidRPr="005D3057">
        <w:rPr>
          <w:rFonts w:eastAsia="Book Antiqua"/>
          <w:bCs/>
          <w:sz w:val="20"/>
          <w:szCs w:val="20"/>
        </w:rPr>
        <w:t>​</w:t>
      </w:r>
      <w:r w:rsidRPr="005D3057">
        <w:rPr>
          <w:rFonts w:ascii="Book Antiqua" w:eastAsia="Book Antiqua" w:hAnsi="Book Antiqua" w:cs="Book Antiqua"/>
          <w:bCs/>
          <w:sz w:val="20"/>
          <w:szCs w:val="20"/>
        </w:rPr>
        <w:t>O6</w:t>
      </w:r>
      <w:r w:rsidRPr="005D3057">
        <w:rPr>
          <w:rFonts w:eastAsia="Book Antiqua"/>
          <w:bCs/>
          <w:sz w:val="20"/>
          <w:szCs w:val="20"/>
        </w:rPr>
        <w:t>​</w:t>
      </w:r>
      <w:r w:rsidRPr="005D3057">
        <w:rPr>
          <w:rFonts w:ascii="Book Antiqua" w:eastAsia="Book Antiqua" w:hAnsi="Book Antiqua" w:cs="Book Antiqua"/>
          <w:bCs/>
          <w:sz w:val="20"/>
          <w:szCs w:val="20"/>
        </w:rPr>
        <w:t>) to 2 (Ferrosilite, Fe2−Si2</w:t>
      </w:r>
      <w:r w:rsidRPr="005D3057">
        <w:rPr>
          <w:rFonts w:eastAsia="Book Antiqua"/>
          <w:bCs/>
          <w:sz w:val="20"/>
          <w:szCs w:val="20"/>
        </w:rPr>
        <w:t>​</w:t>
      </w:r>
      <w:r w:rsidRPr="005D3057">
        <w:rPr>
          <w:rFonts w:ascii="Book Antiqua" w:eastAsia="Book Antiqua" w:hAnsi="Book Antiqua" w:cs="Book Antiqua"/>
          <w:bCs/>
          <w:sz w:val="20"/>
          <w:szCs w:val="20"/>
        </w:rPr>
        <w:t>O6</w:t>
      </w:r>
      <w:r w:rsidRPr="005D3057">
        <w:rPr>
          <w:rFonts w:eastAsia="Book Antiqua"/>
          <w:bCs/>
          <w:sz w:val="20"/>
          <w:szCs w:val="20"/>
        </w:rPr>
        <w:t>​</w:t>
      </w:r>
      <w:r w:rsidRPr="005D3057">
        <w:rPr>
          <w:rFonts w:ascii="Book Antiqua" w:eastAsia="Book Antiqua" w:hAnsi="Book Antiqua" w:cs="Book Antiqua"/>
          <w:bCs/>
          <w:sz w:val="20"/>
          <w:szCs w:val="20"/>
        </w:rPr>
        <w:t>).</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Plagioclase Series:</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Uses</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the equation 1+p1+1+y1=CaAl2Si2O8+NaAlSi3O8 to address pairwise substitution in rocks.</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Metric Matrix: Applied to rock-forming minerals (Olivine, Pyroxene, and Feldspar) for further analysis.</w:t>
      </w:r>
      <w:r>
        <w:rPr>
          <w:rFonts w:ascii="Book Antiqua" w:eastAsia="Book Antiqua" w:hAnsi="Book Antiqua" w:cs="Book Antiqua"/>
          <w:bCs/>
          <w:sz w:val="20"/>
          <w:szCs w:val="20"/>
        </w:rPr>
        <w:t xml:space="preserve"> </w:t>
      </w:r>
      <w:r w:rsidRPr="005D3057">
        <w:rPr>
          <w:rFonts w:ascii="Book Antiqua" w:eastAsia="Book Antiqua" w:hAnsi="Book Antiqua" w:cs="Book Antiqua"/>
          <w:bCs/>
          <w:sz w:val="20"/>
          <w:szCs w:val="20"/>
        </w:rPr>
        <w:t>This combined method (chemical/petrographic analysis and mathematical computation) aims to provide a comprehensive understanding of the sample's petrogenesis.</w:t>
      </w:r>
      <w:r>
        <w:rPr>
          <w:rFonts w:ascii="Book Antiqua" w:eastAsia="Book Antiqua" w:hAnsi="Book Antiqua" w:cs="Book Antiqua"/>
          <w:bCs/>
          <w:sz w:val="20"/>
          <w:szCs w:val="20"/>
        </w:rPr>
        <w:t xml:space="preserve"> </w:t>
      </w:r>
      <w:r w:rsidRPr="005D3057">
        <w:rPr>
          <w:rFonts w:ascii="Book Antiqua" w:hAnsi="Book Antiqua"/>
          <w:sz w:val="20"/>
          <w:szCs w:val="20"/>
        </w:rPr>
        <w:t>Photograph of the Kerang II volcano showing the three craters and direction of Lava flow (Source: Google Earth)</w:t>
      </w:r>
      <w:r>
        <w:rPr>
          <w:rFonts w:ascii="Book Antiqua" w:hAnsi="Book Antiqua"/>
          <w:sz w:val="20"/>
          <w:szCs w:val="20"/>
        </w:rPr>
        <w:t xml:space="preserve">. </w:t>
      </w:r>
    </w:p>
    <w:p w14:paraId="40A6D733" w14:textId="77777777" w:rsidR="00363FD6" w:rsidRPr="005D3057" w:rsidRDefault="00363FD6" w:rsidP="00363FD6">
      <w:pPr>
        <w:ind w:left="-1440" w:firstLine="450"/>
        <w:jc w:val="both"/>
        <w:rPr>
          <w:rFonts w:ascii="Book Antiqua" w:hAnsi="Book Antiqua"/>
          <w:sz w:val="20"/>
          <w:szCs w:val="20"/>
        </w:rPr>
      </w:pPr>
    </w:p>
    <w:p w14:paraId="5B9AA368" w14:textId="7C051E8E" w:rsidR="00363FD6" w:rsidRDefault="00E37E1A" w:rsidP="00363FD6">
      <w:pPr>
        <w:ind w:left="-1440"/>
        <w:jc w:val="both"/>
        <w:rPr>
          <w:rFonts w:ascii="Book Antiqua" w:eastAsia="Book Antiqua" w:hAnsi="Book Antiqua" w:cs="Book Antiqua"/>
          <w:b/>
          <w:sz w:val="22"/>
          <w:szCs w:val="22"/>
        </w:rPr>
      </w:pPr>
      <w:r w:rsidRPr="00363FD6">
        <w:rPr>
          <w:rFonts w:ascii="Book Antiqua" w:eastAsia="Book Antiqua" w:hAnsi="Book Antiqua" w:cs="Book Antiqua"/>
          <w:b/>
          <w:noProof/>
          <w:sz w:val="22"/>
          <w:szCs w:val="22"/>
        </w:rPr>
        <w:drawing>
          <wp:inline distT="0" distB="0" distL="0" distR="0" wp14:anchorId="7C9F2E2D" wp14:editId="0B63501D">
            <wp:extent cx="6496050" cy="26289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6050" cy="2628900"/>
                    </a:xfrm>
                    <a:prstGeom prst="rect">
                      <a:avLst/>
                    </a:prstGeom>
                    <a:noFill/>
                    <a:ln>
                      <a:noFill/>
                    </a:ln>
                  </pic:spPr>
                </pic:pic>
              </a:graphicData>
            </a:graphic>
          </wp:inline>
        </w:drawing>
      </w:r>
    </w:p>
    <w:p w14:paraId="567BAB7D" w14:textId="77777777" w:rsidR="00363FD6" w:rsidRPr="003048D0" w:rsidRDefault="00363FD6" w:rsidP="00363FD6">
      <w:pPr>
        <w:ind w:left="-1440"/>
        <w:jc w:val="center"/>
        <w:rPr>
          <w:rFonts w:ascii="Book Antiqua" w:hAnsi="Book Antiqua"/>
          <w:sz w:val="18"/>
          <w:szCs w:val="18"/>
        </w:rPr>
      </w:pPr>
      <w:r w:rsidRPr="003048D0">
        <w:rPr>
          <w:rFonts w:ascii="Book Antiqua" w:hAnsi="Book Antiqua"/>
          <w:b/>
          <w:bCs/>
          <w:sz w:val="18"/>
          <w:szCs w:val="18"/>
        </w:rPr>
        <w:t>Figure 1.</w:t>
      </w:r>
      <w:r w:rsidRPr="003048D0">
        <w:rPr>
          <w:rFonts w:ascii="Book Antiqua" w:hAnsi="Book Antiqua"/>
          <w:sz w:val="18"/>
          <w:szCs w:val="18"/>
        </w:rPr>
        <w:t xml:space="preserve"> Photograph of the Kerang II volcano showing the three craters and direction of Lava flow</w:t>
      </w:r>
      <w:r>
        <w:rPr>
          <w:rFonts w:ascii="Book Antiqua" w:hAnsi="Book Antiqua"/>
          <w:sz w:val="18"/>
          <w:szCs w:val="18"/>
        </w:rPr>
        <w:t xml:space="preserve"> </w:t>
      </w:r>
      <w:r w:rsidRPr="003048D0">
        <w:rPr>
          <w:rFonts w:ascii="Book Antiqua" w:hAnsi="Book Antiqua"/>
          <w:sz w:val="18"/>
          <w:szCs w:val="18"/>
        </w:rPr>
        <w:t>(Source: Google Earth)</w:t>
      </w:r>
    </w:p>
    <w:p w14:paraId="616ECB07" w14:textId="77777777" w:rsidR="007363A3" w:rsidRPr="00D618BD" w:rsidRDefault="007363A3" w:rsidP="002D7791">
      <w:pPr>
        <w:rPr>
          <w:rFonts w:ascii="Palatino" w:hAnsi="Palatino"/>
          <w:b/>
          <w:sz w:val="20"/>
          <w:szCs w:val="20"/>
        </w:rPr>
      </w:pPr>
    </w:p>
    <w:p w14:paraId="726FA59B" w14:textId="77777777" w:rsidR="00286DBB" w:rsidRPr="00E73D1D" w:rsidRDefault="00286DBB" w:rsidP="00363FD6">
      <w:pPr>
        <w:ind w:left="-1350"/>
        <w:rPr>
          <w:rFonts w:ascii="Book Antiqua" w:hAnsi="Book Antiqua"/>
          <w:b/>
          <w:sz w:val="22"/>
          <w:szCs w:val="20"/>
        </w:rPr>
      </w:pPr>
      <w:r w:rsidRPr="00E73D1D">
        <w:rPr>
          <w:rFonts w:ascii="Book Antiqua" w:hAnsi="Book Antiqua"/>
          <w:b/>
          <w:sz w:val="22"/>
          <w:szCs w:val="20"/>
        </w:rPr>
        <w:t>Result</w:t>
      </w:r>
      <w:r w:rsidRPr="00E73D1D">
        <w:rPr>
          <w:rFonts w:ascii="Book Antiqua" w:hAnsi="Book Antiqua"/>
          <w:b/>
          <w:i/>
          <w:sz w:val="22"/>
          <w:szCs w:val="20"/>
        </w:rPr>
        <w:t xml:space="preserve"> </w:t>
      </w:r>
      <w:r w:rsidR="00054C94" w:rsidRPr="00E73D1D">
        <w:rPr>
          <w:rFonts w:ascii="Book Antiqua" w:hAnsi="Book Antiqua"/>
          <w:b/>
          <w:sz w:val="22"/>
          <w:szCs w:val="20"/>
        </w:rPr>
        <w:t>and Discussion</w:t>
      </w:r>
    </w:p>
    <w:p w14:paraId="403111E3" w14:textId="77777777" w:rsidR="00363FD6" w:rsidRPr="00E73D1D" w:rsidRDefault="00363FD6" w:rsidP="00363FD6">
      <w:pPr>
        <w:ind w:left="-1350"/>
        <w:rPr>
          <w:rFonts w:ascii="Book Antiqua" w:hAnsi="Book Antiqua"/>
          <w:b/>
          <w:sz w:val="22"/>
          <w:szCs w:val="20"/>
        </w:rPr>
      </w:pPr>
    </w:p>
    <w:p w14:paraId="3587FE91" w14:textId="77777777" w:rsidR="00363FD6" w:rsidRPr="00C83E6F" w:rsidRDefault="00363FD6" w:rsidP="00363FD6">
      <w:pPr>
        <w:ind w:left="-1350"/>
        <w:jc w:val="both"/>
        <w:rPr>
          <w:rFonts w:ascii="Book Antiqua" w:eastAsia="Book Antiqua" w:hAnsi="Book Antiqua" w:cs="Book Antiqua"/>
          <w:bCs/>
          <w:i/>
          <w:iCs/>
          <w:sz w:val="20"/>
          <w:szCs w:val="20"/>
        </w:rPr>
      </w:pPr>
      <w:r w:rsidRPr="00C83E6F">
        <w:rPr>
          <w:rFonts w:ascii="Book Antiqua" w:eastAsia="Book Antiqua" w:hAnsi="Book Antiqua" w:cs="Book Antiqua"/>
          <w:bCs/>
          <w:i/>
          <w:iCs/>
          <w:sz w:val="20"/>
          <w:szCs w:val="20"/>
        </w:rPr>
        <w:t>Summary of Petrologic Classification of Shell Basalt II</w:t>
      </w:r>
    </w:p>
    <w:p w14:paraId="3D3DD6FE" w14:textId="77777777" w:rsidR="00363FD6" w:rsidRPr="00C83E6F" w:rsidRDefault="00363FD6" w:rsidP="00363FD6">
      <w:pPr>
        <w:ind w:left="-1350" w:firstLine="450"/>
        <w:jc w:val="both"/>
        <w:rPr>
          <w:rFonts w:ascii="Book Antiqua" w:eastAsia="Book Antiqua" w:hAnsi="Book Antiqua" w:cs="Book Antiqua"/>
          <w:bCs/>
          <w:sz w:val="20"/>
          <w:szCs w:val="20"/>
        </w:rPr>
      </w:pPr>
      <w:r w:rsidRPr="00C83E6F">
        <w:rPr>
          <w:rFonts w:ascii="Book Antiqua" w:eastAsia="Book Antiqua" w:hAnsi="Book Antiqua" w:cs="Book Antiqua"/>
          <w:bCs/>
          <w:sz w:val="20"/>
          <w:szCs w:val="20"/>
        </w:rPr>
        <w:t>Based on chemical analysis and thin sections, the Shell Basalt II rocks are classified as alkaline basaltic magmas. This classification is supported by the following findings:</w:t>
      </w:r>
    </w:p>
    <w:p w14:paraId="086DB1B5" w14:textId="77777777" w:rsidR="00363FD6" w:rsidRDefault="00363FD6" w:rsidP="00363FD6">
      <w:pPr>
        <w:ind w:left="-1350"/>
        <w:jc w:val="both"/>
        <w:rPr>
          <w:rFonts w:ascii="Book Antiqua" w:eastAsia="Book Antiqua" w:hAnsi="Book Antiqua" w:cs="Book Antiqua"/>
          <w:bCs/>
          <w:sz w:val="20"/>
          <w:szCs w:val="20"/>
        </w:rPr>
      </w:pPr>
    </w:p>
    <w:p w14:paraId="734721A7" w14:textId="77777777" w:rsidR="00363FD6" w:rsidRPr="00C83E6F" w:rsidRDefault="00363FD6" w:rsidP="00363FD6">
      <w:pPr>
        <w:ind w:left="-1350"/>
        <w:jc w:val="both"/>
        <w:rPr>
          <w:rFonts w:ascii="Book Antiqua" w:eastAsia="Book Antiqua" w:hAnsi="Book Antiqua" w:cs="Book Antiqua"/>
          <w:bCs/>
          <w:i/>
          <w:iCs/>
          <w:sz w:val="20"/>
          <w:szCs w:val="20"/>
        </w:rPr>
      </w:pPr>
      <w:r w:rsidRPr="00C83E6F">
        <w:rPr>
          <w:rFonts w:ascii="Book Antiqua" w:eastAsia="Book Antiqua" w:hAnsi="Book Antiqua" w:cs="Book Antiqua"/>
          <w:bCs/>
          <w:i/>
          <w:iCs/>
          <w:sz w:val="20"/>
          <w:szCs w:val="20"/>
        </w:rPr>
        <w:t>Chemical Evidence and Total Alkali Silica (TAS) Classification</w:t>
      </w:r>
    </w:p>
    <w:p w14:paraId="0AE2E6A7" w14:textId="77777777" w:rsidR="00363FD6" w:rsidRPr="00C83E6F" w:rsidRDefault="00363FD6" w:rsidP="00363FD6">
      <w:pPr>
        <w:ind w:left="-1350" w:firstLine="450"/>
        <w:jc w:val="both"/>
        <w:rPr>
          <w:rFonts w:ascii="Book Antiqua" w:eastAsia="Book Antiqua" w:hAnsi="Book Antiqua" w:cs="Book Antiqua"/>
          <w:bCs/>
          <w:sz w:val="20"/>
          <w:szCs w:val="20"/>
        </w:rPr>
      </w:pPr>
      <w:r w:rsidRPr="00C83E6F">
        <w:rPr>
          <w:rFonts w:ascii="Book Antiqua" w:eastAsia="Book Antiqua" w:hAnsi="Book Antiqua" w:cs="Book Antiqua"/>
          <w:bCs/>
          <w:sz w:val="20"/>
          <w:szCs w:val="20"/>
        </w:rPr>
        <w:t>Total Alkali: The total alkali content (Na2O+K2O) of Shell Basalt II reaches 6.40 wt%, which exceeds 3% (the general criterion for alkali basalt according to Yoder and Tilley, 1962)</w:t>
      </w:r>
      <w:r>
        <w:rPr>
          <w:rFonts w:ascii="Book Antiqua" w:eastAsia="Book Antiqua" w:hAnsi="Book Antiqua" w:cs="Book Antiqua"/>
          <w:bCs/>
          <w:sz w:val="20"/>
          <w:szCs w:val="20"/>
        </w:rPr>
        <w:t xml:space="preserve">; </w:t>
      </w:r>
      <w:r w:rsidRPr="00C83E6F">
        <w:rPr>
          <w:rFonts w:ascii="Book Antiqua" w:eastAsia="Book Antiqua" w:hAnsi="Book Antiqua" w:cs="Book Antiqua"/>
          <w:bCs/>
          <w:sz w:val="20"/>
          <w:szCs w:val="20"/>
        </w:rPr>
        <w:t>SiO2 Content: Sample LICK2 has a SiO2 content of 46.65 wt%. Overall, the SiO2 content of Shell Basalt II ranges from 43.97 wt% to 46.65 wt%</w:t>
      </w:r>
      <w:r>
        <w:rPr>
          <w:rFonts w:ascii="Book Antiqua" w:eastAsia="Book Antiqua" w:hAnsi="Book Antiqua" w:cs="Book Antiqua"/>
          <w:bCs/>
          <w:sz w:val="20"/>
          <w:szCs w:val="20"/>
        </w:rPr>
        <w:t xml:space="preserve">; </w:t>
      </w:r>
      <w:r w:rsidRPr="00C83E6F">
        <w:rPr>
          <w:rFonts w:ascii="Book Antiqua" w:eastAsia="Book Antiqua" w:hAnsi="Book Antiqua" w:cs="Book Antiqua"/>
          <w:bCs/>
          <w:sz w:val="20"/>
          <w:szCs w:val="20"/>
        </w:rPr>
        <w:t>TAS Classification: In the TAS diagram (Cox et al., 1979; LeBas et al., 1986), most of the Shell Basalt II rocks are within the basaltic plane. Several samples lacking silica (&lt;45 wt%) and containing very high alkali (&gt;5.77 wt%) are plotted in the Basanite to Tephrite range. Two samples with high alkali and higher silica fall into the Trachy-basalt range.</w:t>
      </w:r>
      <w:r>
        <w:rPr>
          <w:rFonts w:ascii="Book Antiqua" w:eastAsia="Book Antiqua" w:hAnsi="Book Antiqua" w:cs="Book Antiqua"/>
          <w:bCs/>
          <w:sz w:val="20"/>
          <w:szCs w:val="20"/>
        </w:rPr>
        <w:t xml:space="preserve">; </w:t>
      </w:r>
      <w:r w:rsidRPr="00C83E6F">
        <w:rPr>
          <w:rFonts w:ascii="Book Antiqua" w:eastAsia="Book Antiqua" w:hAnsi="Book Antiqua" w:cs="Book Antiqua"/>
          <w:bCs/>
          <w:sz w:val="20"/>
          <w:szCs w:val="20"/>
        </w:rPr>
        <w:t>Normative: Alkaline basalts are characterized by the presence of normative olivine and normative nepheline (3% &lt;Ne &lt;5%). Rocks with Ne &gt;5% are classified as Basanites.</w:t>
      </w:r>
    </w:p>
    <w:p w14:paraId="3DB74632" w14:textId="77777777" w:rsidR="00363FD6" w:rsidRPr="00C83E6F" w:rsidRDefault="00363FD6" w:rsidP="00363FD6">
      <w:pPr>
        <w:ind w:left="-1350" w:firstLine="450"/>
        <w:jc w:val="both"/>
        <w:rPr>
          <w:rFonts w:ascii="Book Antiqua" w:eastAsia="Book Antiqua" w:hAnsi="Book Antiqua" w:cs="Book Antiqua"/>
          <w:bCs/>
          <w:sz w:val="20"/>
          <w:szCs w:val="20"/>
        </w:rPr>
      </w:pPr>
    </w:p>
    <w:p w14:paraId="3B0CC87A" w14:textId="77777777" w:rsidR="00363FD6" w:rsidRPr="00C83E6F" w:rsidRDefault="00363FD6" w:rsidP="00363FD6">
      <w:pPr>
        <w:ind w:left="-1350"/>
        <w:jc w:val="both"/>
        <w:rPr>
          <w:rFonts w:ascii="Book Antiqua" w:eastAsia="Book Antiqua" w:hAnsi="Book Antiqua" w:cs="Book Antiqua"/>
          <w:bCs/>
          <w:i/>
          <w:iCs/>
          <w:sz w:val="20"/>
          <w:szCs w:val="20"/>
        </w:rPr>
      </w:pPr>
      <w:r w:rsidRPr="00C83E6F">
        <w:rPr>
          <w:rFonts w:ascii="Book Antiqua" w:eastAsia="Book Antiqua" w:hAnsi="Book Antiqua" w:cs="Book Antiqua"/>
          <w:bCs/>
          <w:i/>
          <w:iCs/>
          <w:sz w:val="20"/>
          <w:szCs w:val="20"/>
        </w:rPr>
        <w:t>Petrographic Evidence (Absence of Reaction)</w:t>
      </w:r>
    </w:p>
    <w:p w14:paraId="7473C1C4" w14:textId="77777777" w:rsidR="00363FD6" w:rsidRPr="00C83E6F" w:rsidRDefault="00363FD6" w:rsidP="00363FD6">
      <w:pPr>
        <w:ind w:left="-1350" w:firstLine="450"/>
        <w:jc w:val="both"/>
        <w:rPr>
          <w:rFonts w:ascii="Book Antiqua" w:eastAsia="Book Antiqua" w:hAnsi="Book Antiqua" w:cs="Book Antiqua"/>
          <w:bCs/>
          <w:sz w:val="20"/>
          <w:szCs w:val="20"/>
        </w:rPr>
      </w:pPr>
      <w:r w:rsidRPr="00C83E6F">
        <w:rPr>
          <w:rFonts w:ascii="Book Antiqua" w:eastAsia="Book Antiqua" w:hAnsi="Book Antiqua" w:cs="Book Antiqua"/>
          <w:bCs/>
          <w:sz w:val="20"/>
          <w:szCs w:val="20"/>
        </w:rPr>
        <w:t>Olivine-Pyroxene Relationship: Alkaline basalts are characterized by the absence of a reaction relationship between olivine and pyroxene. Olivine is always present in the groundmass of the rock. In contrast, tholeiitic basalts exhibit a reaction relationship, where Mg-rich olivine reacts and is surrounded by reaction rims of low-Ca pyroxene (orthopyroxene/pigeonite) in the groundmass.</w:t>
      </w:r>
    </w:p>
    <w:p w14:paraId="17DD670E" w14:textId="77777777" w:rsidR="00363FD6" w:rsidRPr="00C83E6F" w:rsidRDefault="00363FD6" w:rsidP="00363FD6">
      <w:pPr>
        <w:ind w:left="-1350" w:firstLine="450"/>
        <w:jc w:val="both"/>
        <w:rPr>
          <w:rFonts w:ascii="Book Antiqua" w:eastAsia="Book Antiqua" w:hAnsi="Book Antiqua" w:cs="Book Antiqua"/>
          <w:bCs/>
          <w:sz w:val="20"/>
          <w:szCs w:val="20"/>
        </w:rPr>
      </w:pPr>
    </w:p>
    <w:p w14:paraId="23C73876" w14:textId="77777777" w:rsidR="00750145" w:rsidRDefault="00750145" w:rsidP="00363FD6">
      <w:pPr>
        <w:ind w:left="-1350"/>
        <w:jc w:val="both"/>
        <w:rPr>
          <w:rFonts w:ascii="Book Antiqua" w:eastAsia="Book Antiqua" w:hAnsi="Book Antiqua" w:cs="Book Antiqua"/>
          <w:bCs/>
          <w:i/>
          <w:iCs/>
          <w:sz w:val="20"/>
          <w:szCs w:val="20"/>
        </w:rPr>
      </w:pPr>
    </w:p>
    <w:p w14:paraId="2CCDDF6F" w14:textId="77777777" w:rsidR="00750145" w:rsidRDefault="00750145" w:rsidP="00363FD6">
      <w:pPr>
        <w:ind w:left="-1350"/>
        <w:jc w:val="both"/>
        <w:rPr>
          <w:rFonts w:ascii="Book Antiqua" w:eastAsia="Book Antiqua" w:hAnsi="Book Antiqua" w:cs="Book Antiqua"/>
          <w:bCs/>
          <w:i/>
          <w:iCs/>
          <w:sz w:val="20"/>
          <w:szCs w:val="20"/>
        </w:rPr>
      </w:pPr>
    </w:p>
    <w:p w14:paraId="7101739F" w14:textId="77777777" w:rsidR="00363FD6" w:rsidRPr="00C83E6F" w:rsidRDefault="00363FD6" w:rsidP="00363FD6">
      <w:pPr>
        <w:ind w:left="-1350"/>
        <w:jc w:val="both"/>
        <w:rPr>
          <w:rFonts w:ascii="Book Antiqua" w:eastAsia="Book Antiqua" w:hAnsi="Book Antiqua" w:cs="Book Antiqua"/>
          <w:bCs/>
          <w:i/>
          <w:iCs/>
          <w:sz w:val="20"/>
          <w:szCs w:val="20"/>
        </w:rPr>
      </w:pPr>
      <w:r w:rsidRPr="00C83E6F">
        <w:rPr>
          <w:rFonts w:ascii="Book Antiqua" w:eastAsia="Book Antiqua" w:hAnsi="Book Antiqua" w:cs="Book Antiqua"/>
          <w:bCs/>
          <w:i/>
          <w:iCs/>
          <w:sz w:val="20"/>
          <w:szCs w:val="20"/>
        </w:rPr>
        <w:lastRenderedPageBreak/>
        <w:t>Major Oxide Composition</w:t>
      </w:r>
    </w:p>
    <w:p w14:paraId="5FBD93D8" w14:textId="77777777" w:rsidR="00363FD6" w:rsidRPr="00C83E6F" w:rsidRDefault="00363FD6" w:rsidP="00363FD6">
      <w:pPr>
        <w:ind w:left="-1350" w:firstLine="450"/>
        <w:jc w:val="both"/>
        <w:rPr>
          <w:rFonts w:ascii="Book Antiqua" w:eastAsia="Book Antiqua" w:hAnsi="Book Antiqua" w:cs="Book Antiqua"/>
          <w:bCs/>
          <w:sz w:val="20"/>
          <w:szCs w:val="20"/>
        </w:rPr>
      </w:pPr>
      <w:r w:rsidRPr="00C83E6F">
        <w:rPr>
          <w:rFonts w:ascii="Book Antiqua" w:eastAsia="Book Antiqua" w:hAnsi="Book Antiqua" w:cs="Book Antiqua"/>
          <w:bCs/>
          <w:sz w:val="20"/>
          <w:szCs w:val="20"/>
        </w:rPr>
        <w:t>The major oxide content of the Shell Basalt II samples is: Al2O3 (12.91–13.60 wt%), Fe2O3 (11.29–12.58 wt%), CaO (9.13–9.92 wt%), and MgO (9.69–11.40 wt%).</w:t>
      </w:r>
      <w:r>
        <w:rPr>
          <w:rFonts w:ascii="Book Antiqua" w:eastAsia="Book Antiqua" w:hAnsi="Book Antiqua" w:cs="Book Antiqua"/>
          <w:bCs/>
          <w:sz w:val="20"/>
          <w:szCs w:val="20"/>
        </w:rPr>
        <w:t xml:space="preserve"> </w:t>
      </w:r>
      <w:r w:rsidRPr="00C83E6F">
        <w:rPr>
          <w:rFonts w:ascii="Book Antiqua" w:eastAsia="Book Antiqua" w:hAnsi="Book Antiqua" w:cs="Book Antiqua"/>
          <w:bCs/>
          <w:sz w:val="20"/>
          <w:szCs w:val="20"/>
        </w:rPr>
        <w:t>Mg# (an indicator of the degree of fractionation) ranges from 43.51 to 48.77, slightly lower than Shell I.</w:t>
      </w:r>
    </w:p>
    <w:p w14:paraId="06DDB3B1" w14:textId="77777777" w:rsidR="00363FD6" w:rsidRPr="00C83E6F" w:rsidRDefault="00363FD6" w:rsidP="00363FD6">
      <w:pPr>
        <w:ind w:left="-1350" w:firstLine="450"/>
        <w:jc w:val="both"/>
        <w:rPr>
          <w:rFonts w:ascii="Book Antiqua" w:eastAsia="Book Antiqua" w:hAnsi="Book Antiqua" w:cs="Book Antiqua"/>
          <w:bCs/>
          <w:sz w:val="20"/>
          <w:szCs w:val="20"/>
        </w:rPr>
      </w:pPr>
    </w:p>
    <w:p w14:paraId="02434833" w14:textId="77777777" w:rsidR="00363FD6" w:rsidRPr="00C83E6F" w:rsidRDefault="00363FD6" w:rsidP="00363FD6">
      <w:pPr>
        <w:ind w:left="-1350"/>
        <w:jc w:val="both"/>
        <w:rPr>
          <w:rFonts w:ascii="Book Antiqua" w:eastAsia="Book Antiqua" w:hAnsi="Book Antiqua" w:cs="Book Antiqua"/>
          <w:bCs/>
          <w:i/>
          <w:iCs/>
          <w:sz w:val="20"/>
          <w:szCs w:val="20"/>
        </w:rPr>
      </w:pPr>
      <w:r w:rsidRPr="00C83E6F">
        <w:rPr>
          <w:rFonts w:ascii="Book Antiqua" w:eastAsia="Book Antiqua" w:hAnsi="Book Antiqua" w:cs="Book Antiqua"/>
          <w:bCs/>
          <w:i/>
          <w:iCs/>
          <w:sz w:val="20"/>
          <w:szCs w:val="20"/>
        </w:rPr>
        <w:t>Major Minerals</w:t>
      </w:r>
    </w:p>
    <w:p w14:paraId="6A357729" w14:textId="77777777" w:rsidR="00363FD6" w:rsidRDefault="00363FD6" w:rsidP="00363FD6">
      <w:pPr>
        <w:ind w:left="-1350" w:firstLine="450"/>
        <w:jc w:val="both"/>
        <w:rPr>
          <w:rFonts w:ascii="Book Antiqua" w:eastAsia="Book Antiqua" w:hAnsi="Book Antiqua" w:cs="Book Antiqua"/>
          <w:bCs/>
          <w:sz w:val="20"/>
          <w:szCs w:val="20"/>
        </w:rPr>
      </w:pPr>
      <w:r w:rsidRPr="00C83E6F">
        <w:rPr>
          <w:rFonts w:ascii="Book Antiqua" w:eastAsia="Book Antiqua" w:hAnsi="Book Antiqua" w:cs="Book Antiqua"/>
          <w:bCs/>
          <w:sz w:val="20"/>
          <w:szCs w:val="20"/>
        </w:rPr>
        <w:t>Petrographic and empirical analyses confirm that the major minerals in Shell Basalt II are Ca-Mg-rich minerals, namely basic plagioclase, basic olivine, and basic pyroxene.</w:t>
      </w:r>
    </w:p>
    <w:p w14:paraId="2029474D" w14:textId="77777777" w:rsidR="00363FD6" w:rsidRDefault="00363FD6" w:rsidP="00363FD6">
      <w:pPr>
        <w:ind w:left="-1350"/>
        <w:jc w:val="both"/>
        <w:rPr>
          <w:rFonts w:ascii="Book Antiqua" w:eastAsia="Book Antiqua" w:hAnsi="Book Antiqua" w:cs="Book Antiqua"/>
          <w:bCs/>
          <w:sz w:val="20"/>
          <w:szCs w:val="20"/>
        </w:rPr>
      </w:pPr>
    </w:p>
    <w:p w14:paraId="6AA11290" w14:textId="77777777" w:rsidR="00AC5524" w:rsidRDefault="00AC5524" w:rsidP="00AC5524">
      <w:pPr>
        <w:ind w:left="-1440"/>
        <w:jc w:val="both"/>
        <w:rPr>
          <w:rFonts w:ascii="Book Antiqua" w:hAnsi="Book Antiqua"/>
          <w:sz w:val="20"/>
          <w:szCs w:val="20"/>
        </w:rPr>
      </w:pPr>
      <w:r w:rsidRPr="00FE1C77">
        <w:rPr>
          <w:rFonts w:ascii="Book Antiqua" w:hAnsi="Book Antiqua"/>
          <w:b/>
          <w:bCs/>
          <w:sz w:val="20"/>
          <w:szCs w:val="20"/>
        </w:rPr>
        <w:t>Table 1.</w:t>
      </w:r>
      <w:r w:rsidRPr="00C83E6F">
        <w:rPr>
          <w:rFonts w:ascii="Book Antiqua" w:hAnsi="Book Antiqua"/>
          <w:sz w:val="20"/>
          <w:szCs w:val="20"/>
        </w:rPr>
        <w:t xml:space="preserve"> Major Oxide Compositions (wt%) of Kerang II Basaltic Rocks</w:t>
      </w:r>
    </w:p>
    <w:tbl>
      <w:tblPr>
        <w:tblW w:w="0" w:type="auto"/>
        <w:tblInd w:w="-1350" w:type="dxa"/>
        <w:tblLook w:val="04A0" w:firstRow="1" w:lastRow="0" w:firstColumn="1" w:lastColumn="0" w:noHBand="0" w:noVBand="1"/>
      </w:tblPr>
      <w:tblGrid>
        <w:gridCol w:w="849"/>
        <w:gridCol w:w="2347"/>
        <w:gridCol w:w="621"/>
        <w:gridCol w:w="670"/>
        <w:gridCol w:w="664"/>
        <w:gridCol w:w="629"/>
        <w:gridCol w:w="622"/>
        <w:gridCol w:w="658"/>
        <w:gridCol w:w="550"/>
        <w:gridCol w:w="582"/>
        <w:gridCol w:w="634"/>
        <w:gridCol w:w="588"/>
        <w:gridCol w:w="711"/>
      </w:tblGrid>
      <w:tr w:rsidR="00AC5524" w:rsidRPr="005C5772" w14:paraId="71C7B99C" w14:textId="77777777" w:rsidTr="005C5772">
        <w:tc>
          <w:tcPr>
            <w:tcW w:w="849" w:type="dxa"/>
            <w:tcBorders>
              <w:top w:val="single" w:sz="4" w:space="0" w:color="auto"/>
              <w:bottom w:val="single" w:sz="4" w:space="0" w:color="auto"/>
            </w:tcBorders>
          </w:tcPr>
          <w:p w14:paraId="405203FE"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Analyte</w:t>
            </w:r>
          </w:p>
        </w:tc>
        <w:tc>
          <w:tcPr>
            <w:tcW w:w="2347" w:type="dxa"/>
            <w:tcBorders>
              <w:top w:val="single" w:sz="4" w:space="0" w:color="auto"/>
              <w:bottom w:val="single" w:sz="4" w:space="0" w:color="auto"/>
            </w:tcBorders>
          </w:tcPr>
          <w:p w14:paraId="256FED69" w14:textId="77777777" w:rsidR="00AC5524" w:rsidRPr="005C5772" w:rsidRDefault="00AC5524" w:rsidP="005C5772">
            <w:pPr>
              <w:jc w:val="right"/>
              <w:rPr>
                <w:rFonts w:ascii="Book Antiqua" w:eastAsia="Book Antiqua" w:hAnsi="Book Antiqua" w:cs="Book Antiqua"/>
                <w:bCs/>
                <w:sz w:val="20"/>
                <w:szCs w:val="20"/>
              </w:rPr>
            </w:pPr>
          </w:p>
        </w:tc>
        <w:tc>
          <w:tcPr>
            <w:tcW w:w="642" w:type="dxa"/>
            <w:tcBorders>
              <w:top w:val="single" w:sz="4" w:space="0" w:color="auto"/>
              <w:bottom w:val="single" w:sz="4" w:space="0" w:color="auto"/>
            </w:tcBorders>
          </w:tcPr>
          <w:p w14:paraId="51F3893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SiO</w:t>
            </w:r>
            <w:r w:rsidRPr="005C5772">
              <w:rPr>
                <w:rFonts w:ascii="Book Antiqua" w:eastAsia="Times New Roman" w:hAnsi="Book Antiqua"/>
                <w:bCs/>
                <w:sz w:val="18"/>
                <w:szCs w:val="18"/>
                <w:vertAlign w:val="subscript"/>
              </w:rPr>
              <w:t>2</w:t>
            </w:r>
          </w:p>
        </w:tc>
        <w:tc>
          <w:tcPr>
            <w:tcW w:w="677" w:type="dxa"/>
            <w:tcBorders>
              <w:top w:val="single" w:sz="4" w:space="0" w:color="auto"/>
              <w:bottom w:val="single" w:sz="4" w:space="0" w:color="auto"/>
            </w:tcBorders>
          </w:tcPr>
          <w:p w14:paraId="06E40C67"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Al</w:t>
            </w:r>
            <w:r w:rsidRPr="005C5772">
              <w:rPr>
                <w:rFonts w:ascii="Book Antiqua" w:eastAsia="Times New Roman" w:hAnsi="Book Antiqua"/>
                <w:bCs/>
                <w:sz w:val="18"/>
                <w:szCs w:val="18"/>
                <w:vertAlign w:val="subscript"/>
              </w:rPr>
              <w:t>2</w:t>
            </w:r>
            <w:r w:rsidRPr="005C5772">
              <w:rPr>
                <w:rFonts w:ascii="Book Antiqua" w:eastAsia="Times New Roman" w:hAnsi="Book Antiqua"/>
                <w:bCs/>
                <w:sz w:val="18"/>
                <w:szCs w:val="18"/>
              </w:rPr>
              <w:t>O</w:t>
            </w:r>
            <w:r w:rsidRPr="005C5772">
              <w:rPr>
                <w:rFonts w:ascii="Book Antiqua" w:eastAsia="Times New Roman" w:hAnsi="Book Antiqua"/>
                <w:bCs/>
                <w:sz w:val="18"/>
                <w:szCs w:val="18"/>
                <w:vertAlign w:val="subscript"/>
              </w:rPr>
              <w:t>3</w:t>
            </w:r>
          </w:p>
        </w:tc>
        <w:tc>
          <w:tcPr>
            <w:tcW w:w="673" w:type="dxa"/>
            <w:tcBorders>
              <w:top w:val="single" w:sz="4" w:space="0" w:color="auto"/>
              <w:bottom w:val="single" w:sz="4" w:space="0" w:color="auto"/>
            </w:tcBorders>
          </w:tcPr>
          <w:p w14:paraId="75BC83D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Fe</w:t>
            </w:r>
            <w:r w:rsidRPr="005C5772">
              <w:rPr>
                <w:rFonts w:ascii="Book Antiqua" w:eastAsia="Times New Roman" w:hAnsi="Book Antiqua"/>
                <w:bCs/>
                <w:sz w:val="18"/>
                <w:szCs w:val="18"/>
                <w:vertAlign w:val="subscript"/>
              </w:rPr>
              <w:t>2</w:t>
            </w:r>
            <w:r w:rsidRPr="005C5772">
              <w:rPr>
                <w:rFonts w:ascii="Book Antiqua" w:eastAsia="Times New Roman" w:hAnsi="Book Antiqua"/>
                <w:bCs/>
                <w:sz w:val="18"/>
                <w:szCs w:val="18"/>
              </w:rPr>
              <w:t>O</w:t>
            </w:r>
            <w:r w:rsidRPr="005C5772">
              <w:rPr>
                <w:rFonts w:ascii="Book Antiqua" w:eastAsia="Times New Roman" w:hAnsi="Book Antiqua"/>
                <w:bCs/>
                <w:sz w:val="18"/>
                <w:szCs w:val="18"/>
                <w:vertAlign w:val="subscript"/>
              </w:rPr>
              <w:t>3</w:t>
            </w:r>
          </w:p>
        </w:tc>
        <w:tc>
          <w:tcPr>
            <w:tcW w:w="648" w:type="dxa"/>
            <w:tcBorders>
              <w:top w:val="single" w:sz="4" w:space="0" w:color="auto"/>
              <w:bottom w:val="single" w:sz="4" w:space="0" w:color="auto"/>
            </w:tcBorders>
          </w:tcPr>
          <w:p w14:paraId="5C1AA05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MgO</w:t>
            </w:r>
          </w:p>
        </w:tc>
        <w:tc>
          <w:tcPr>
            <w:tcW w:w="643" w:type="dxa"/>
            <w:tcBorders>
              <w:top w:val="single" w:sz="4" w:space="0" w:color="auto"/>
              <w:bottom w:val="single" w:sz="4" w:space="0" w:color="auto"/>
            </w:tcBorders>
          </w:tcPr>
          <w:p w14:paraId="04858C7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CaO</w:t>
            </w:r>
          </w:p>
        </w:tc>
        <w:tc>
          <w:tcPr>
            <w:tcW w:w="669" w:type="dxa"/>
            <w:tcBorders>
              <w:top w:val="single" w:sz="4" w:space="0" w:color="auto"/>
              <w:bottom w:val="single" w:sz="4" w:space="0" w:color="auto"/>
            </w:tcBorders>
          </w:tcPr>
          <w:p w14:paraId="126A4B7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Na</w:t>
            </w:r>
            <w:r w:rsidRPr="005C5772">
              <w:rPr>
                <w:rFonts w:ascii="Book Antiqua" w:eastAsia="Times New Roman" w:hAnsi="Book Antiqua"/>
                <w:bCs/>
                <w:sz w:val="18"/>
                <w:szCs w:val="18"/>
                <w:vertAlign w:val="subscript"/>
              </w:rPr>
              <w:t>2</w:t>
            </w:r>
            <w:r w:rsidRPr="005C5772">
              <w:rPr>
                <w:rFonts w:ascii="Book Antiqua" w:eastAsia="Times New Roman" w:hAnsi="Book Antiqua"/>
                <w:bCs/>
                <w:sz w:val="18"/>
                <w:szCs w:val="18"/>
              </w:rPr>
              <w:t>O</w:t>
            </w:r>
          </w:p>
        </w:tc>
        <w:tc>
          <w:tcPr>
            <w:tcW w:w="594" w:type="dxa"/>
            <w:tcBorders>
              <w:top w:val="single" w:sz="4" w:space="0" w:color="auto"/>
              <w:bottom w:val="single" w:sz="4" w:space="0" w:color="auto"/>
            </w:tcBorders>
          </w:tcPr>
          <w:p w14:paraId="12DD910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K</w:t>
            </w:r>
            <w:r w:rsidRPr="005C5772">
              <w:rPr>
                <w:rFonts w:ascii="Book Antiqua" w:eastAsia="Times New Roman" w:hAnsi="Book Antiqua"/>
                <w:bCs/>
                <w:sz w:val="18"/>
                <w:szCs w:val="18"/>
                <w:vertAlign w:val="subscript"/>
              </w:rPr>
              <w:t>2</w:t>
            </w:r>
            <w:r w:rsidRPr="005C5772">
              <w:rPr>
                <w:rFonts w:ascii="Book Antiqua" w:eastAsia="Times New Roman" w:hAnsi="Book Antiqua"/>
                <w:bCs/>
                <w:sz w:val="18"/>
                <w:szCs w:val="18"/>
              </w:rPr>
              <w:t>O</w:t>
            </w:r>
          </w:p>
        </w:tc>
        <w:tc>
          <w:tcPr>
            <w:tcW w:w="616" w:type="dxa"/>
            <w:tcBorders>
              <w:top w:val="single" w:sz="4" w:space="0" w:color="auto"/>
              <w:bottom w:val="single" w:sz="4" w:space="0" w:color="auto"/>
            </w:tcBorders>
          </w:tcPr>
          <w:p w14:paraId="5910DAD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TiO</w:t>
            </w:r>
            <w:r w:rsidRPr="005C5772">
              <w:rPr>
                <w:rFonts w:ascii="Book Antiqua" w:eastAsia="Times New Roman" w:hAnsi="Book Antiqua"/>
                <w:bCs/>
                <w:sz w:val="18"/>
                <w:szCs w:val="18"/>
                <w:vertAlign w:val="subscript"/>
              </w:rPr>
              <w:t>2</w:t>
            </w:r>
          </w:p>
        </w:tc>
        <w:tc>
          <w:tcPr>
            <w:tcW w:w="652" w:type="dxa"/>
            <w:tcBorders>
              <w:top w:val="single" w:sz="4" w:space="0" w:color="auto"/>
              <w:bottom w:val="single" w:sz="4" w:space="0" w:color="auto"/>
            </w:tcBorders>
          </w:tcPr>
          <w:p w14:paraId="76A806C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MnO</w:t>
            </w:r>
          </w:p>
        </w:tc>
        <w:tc>
          <w:tcPr>
            <w:tcW w:w="620" w:type="dxa"/>
            <w:tcBorders>
              <w:top w:val="single" w:sz="4" w:space="0" w:color="auto"/>
              <w:bottom w:val="single" w:sz="4" w:space="0" w:color="auto"/>
            </w:tcBorders>
          </w:tcPr>
          <w:p w14:paraId="2719D61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P</w:t>
            </w:r>
            <w:r w:rsidRPr="005C5772">
              <w:rPr>
                <w:rFonts w:ascii="Book Antiqua" w:eastAsia="Times New Roman" w:hAnsi="Book Antiqua"/>
                <w:bCs/>
                <w:sz w:val="18"/>
                <w:szCs w:val="18"/>
                <w:vertAlign w:val="subscript"/>
              </w:rPr>
              <w:t>2</w:t>
            </w:r>
            <w:r w:rsidRPr="005C5772">
              <w:rPr>
                <w:rFonts w:ascii="Book Antiqua" w:eastAsia="Times New Roman" w:hAnsi="Book Antiqua"/>
                <w:bCs/>
                <w:sz w:val="18"/>
                <w:szCs w:val="18"/>
              </w:rPr>
              <w:t>O</w:t>
            </w:r>
            <w:r w:rsidRPr="005C5772">
              <w:rPr>
                <w:rFonts w:ascii="Book Antiqua" w:eastAsia="Times New Roman" w:hAnsi="Book Antiqua"/>
                <w:bCs/>
                <w:sz w:val="18"/>
                <w:szCs w:val="18"/>
                <w:vertAlign w:val="subscript"/>
              </w:rPr>
              <w:t>5</w:t>
            </w:r>
          </w:p>
        </w:tc>
        <w:tc>
          <w:tcPr>
            <w:tcW w:w="711" w:type="dxa"/>
            <w:tcBorders>
              <w:top w:val="single" w:sz="4" w:space="0" w:color="auto"/>
              <w:bottom w:val="single" w:sz="4" w:space="0" w:color="auto"/>
            </w:tcBorders>
          </w:tcPr>
          <w:p w14:paraId="2538094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sz w:val="20"/>
                <w:szCs w:val="20"/>
              </w:rPr>
              <w:t>Total</w:t>
            </w:r>
          </w:p>
        </w:tc>
      </w:tr>
      <w:tr w:rsidR="00AC5524" w:rsidRPr="005C5772" w14:paraId="2E6BCA5D" w14:textId="77777777" w:rsidTr="005C5772">
        <w:tc>
          <w:tcPr>
            <w:tcW w:w="849" w:type="dxa"/>
            <w:tcBorders>
              <w:top w:val="single" w:sz="4" w:space="0" w:color="auto"/>
            </w:tcBorders>
          </w:tcPr>
          <w:p w14:paraId="16287BF4"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Unit</w:t>
            </w:r>
          </w:p>
        </w:tc>
        <w:tc>
          <w:tcPr>
            <w:tcW w:w="2347" w:type="dxa"/>
            <w:tcBorders>
              <w:top w:val="single" w:sz="4" w:space="0" w:color="auto"/>
            </w:tcBorders>
          </w:tcPr>
          <w:p w14:paraId="2A27F0DF" w14:textId="77777777" w:rsidR="00AC5524" w:rsidRPr="005C5772" w:rsidRDefault="00AC5524" w:rsidP="005C5772">
            <w:pPr>
              <w:jc w:val="right"/>
              <w:rPr>
                <w:rFonts w:ascii="Book Antiqua" w:eastAsia="Book Antiqua" w:hAnsi="Book Antiqua" w:cs="Book Antiqua"/>
                <w:bCs/>
                <w:sz w:val="20"/>
                <w:szCs w:val="20"/>
              </w:rPr>
            </w:pPr>
          </w:p>
        </w:tc>
        <w:tc>
          <w:tcPr>
            <w:tcW w:w="642" w:type="dxa"/>
            <w:tcBorders>
              <w:top w:val="single" w:sz="4" w:space="0" w:color="auto"/>
            </w:tcBorders>
          </w:tcPr>
          <w:p w14:paraId="59505B7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677" w:type="dxa"/>
            <w:tcBorders>
              <w:top w:val="single" w:sz="4" w:space="0" w:color="auto"/>
            </w:tcBorders>
          </w:tcPr>
          <w:p w14:paraId="7AD12CB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673" w:type="dxa"/>
            <w:tcBorders>
              <w:top w:val="single" w:sz="4" w:space="0" w:color="auto"/>
            </w:tcBorders>
          </w:tcPr>
          <w:p w14:paraId="45AD051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648" w:type="dxa"/>
            <w:tcBorders>
              <w:top w:val="single" w:sz="4" w:space="0" w:color="auto"/>
            </w:tcBorders>
          </w:tcPr>
          <w:p w14:paraId="19A99F4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643" w:type="dxa"/>
            <w:tcBorders>
              <w:top w:val="single" w:sz="4" w:space="0" w:color="auto"/>
            </w:tcBorders>
          </w:tcPr>
          <w:p w14:paraId="1B4FF85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669" w:type="dxa"/>
            <w:tcBorders>
              <w:top w:val="single" w:sz="4" w:space="0" w:color="auto"/>
            </w:tcBorders>
          </w:tcPr>
          <w:p w14:paraId="65F6755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594" w:type="dxa"/>
            <w:tcBorders>
              <w:top w:val="single" w:sz="4" w:space="0" w:color="auto"/>
            </w:tcBorders>
          </w:tcPr>
          <w:p w14:paraId="3AFFBD9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616" w:type="dxa"/>
            <w:tcBorders>
              <w:top w:val="single" w:sz="4" w:space="0" w:color="auto"/>
            </w:tcBorders>
          </w:tcPr>
          <w:p w14:paraId="0018BB1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652" w:type="dxa"/>
            <w:tcBorders>
              <w:top w:val="single" w:sz="4" w:space="0" w:color="auto"/>
            </w:tcBorders>
          </w:tcPr>
          <w:p w14:paraId="4FCE69E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w:t>
            </w:r>
          </w:p>
        </w:tc>
        <w:tc>
          <w:tcPr>
            <w:tcW w:w="620" w:type="dxa"/>
            <w:tcBorders>
              <w:top w:val="single" w:sz="4" w:space="0" w:color="auto"/>
            </w:tcBorders>
          </w:tcPr>
          <w:p w14:paraId="3CC08E4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w:t>
            </w:r>
          </w:p>
        </w:tc>
        <w:tc>
          <w:tcPr>
            <w:tcW w:w="711" w:type="dxa"/>
            <w:tcBorders>
              <w:top w:val="single" w:sz="4" w:space="0" w:color="auto"/>
            </w:tcBorders>
          </w:tcPr>
          <w:p w14:paraId="421EB0A7" w14:textId="77777777" w:rsidR="00AC5524" w:rsidRPr="005C5772" w:rsidRDefault="00AC5524" w:rsidP="005C5772">
            <w:pPr>
              <w:jc w:val="right"/>
              <w:rPr>
                <w:rFonts w:ascii="Book Antiqua" w:eastAsia="Book Antiqua" w:hAnsi="Book Antiqua" w:cs="Book Antiqua"/>
                <w:bCs/>
                <w:sz w:val="20"/>
                <w:szCs w:val="20"/>
              </w:rPr>
            </w:pPr>
          </w:p>
        </w:tc>
      </w:tr>
      <w:tr w:rsidR="00AC5524" w:rsidRPr="005C5772" w14:paraId="3BC36F97" w14:textId="77777777" w:rsidTr="005C5772">
        <w:tc>
          <w:tcPr>
            <w:tcW w:w="849" w:type="dxa"/>
          </w:tcPr>
          <w:p w14:paraId="783F2780"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MDL</w:t>
            </w:r>
          </w:p>
        </w:tc>
        <w:tc>
          <w:tcPr>
            <w:tcW w:w="2347" w:type="dxa"/>
          </w:tcPr>
          <w:p w14:paraId="29DB51E9" w14:textId="77777777" w:rsidR="00AC5524" w:rsidRPr="005C5772" w:rsidRDefault="00AC5524" w:rsidP="005C5772">
            <w:pPr>
              <w:jc w:val="right"/>
              <w:rPr>
                <w:rFonts w:ascii="Book Antiqua" w:eastAsia="Book Antiqua" w:hAnsi="Book Antiqua" w:cs="Book Antiqua"/>
                <w:bCs/>
                <w:sz w:val="20"/>
                <w:szCs w:val="20"/>
              </w:rPr>
            </w:pPr>
          </w:p>
        </w:tc>
        <w:tc>
          <w:tcPr>
            <w:tcW w:w="642" w:type="dxa"/>
          </w:tcPr>
          <w:p w14:paraId="5DE22D9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677" w:type="dxa"/>
          </w:tcPr>
          <w:p w14:paraId="48FBBA7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673" w:type="dxa"/>
          </w:tcPr>
          <w:p w14:paraId="7C2C70E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648" w:type="dxa"/>
          </w:tcPr>
          <w:p w14:paraId="4FF4C87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643" w:type="dxa"/>
          </w:tcPr>
          <w:p w14:paraId="7CBBD9B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669" w:type="dxa"/>
          </w:tcPr>
          <w:p w14:paraId="4D9D3DA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594" w:type="dxa"/>
          </w:tcPr>
          <w:p w14:paraId="2453957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616" w:type="dxa"/>
          </w:tcPr>
          <w:p w14:paraId="359A205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652" w:type="dxa"/>
          </w:tcPr>
          <w:p w14:paraId="74D6A9B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0.01</w:t>
            </w:r>
          </w:p>
        </w:tc>
        <w:tc>
          <w:tcPr>
            <w:tcW w:w="620" w:type="dxa"/>
          </w:tcPr>
          <w:p w14:paraId="6A3935E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eastAsia="Times New Roman" w:hAnsi="Book Antiqua"/>
                <w:bCs/>
                <w:sz w:val="18"/>
                <w:szCs w:val="18"/>
              </w:rPr>
              <w:t>0.01</w:t>
            </w:r>
          </w:p>
        </w:tc>
        <w:tc>
          <w:tcPr>
            <w:tcW w:w="711" w:type="dxa"/>
          </w:tcPr>
          <w:p w14:paraId="2FD5E51E" w14:textId="77777777" w:rsidR="00AC5524" w:rsidRPr="005C5772" w:rsidRDefault="00AC5524" w:rsidP="005C5772">
            <w:pPr>
              <w:jc w:val="right"/>
              <w:rPr>
                <w:rFonts w:ascii="Book Antiqua" w:eastAsia="Book Antiqua" w:hAnsi="Book Antiqua" w:cs="Book Antiqua"/>
                <w:bCs/>
                <w:sz w:val="20"/>
                <w:szCs w:val="20"/>
              </w:rPr>
            </w:pPr>
          </w:p>
        </w:tc>
      </w:tr>
      <w:tr w:rsidR="00AC5524" w:rsidRPr="005C5772" w14:paraId="2D0FDA63" w14:textId="77777777" w:rsidTr="005C5772">
        <w:tc>
          <w:tcPr>
            <w:tcW w:w="849" w:type="dxa"/>
          </w:tcPr>
          <w:p w14:paraId="539CB677"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Sample ID</w:t>
            </w:r>
          </w:p>
        </w:tc>
        <w:tc>
          <w:tcPr>
            <w:tcW w:w="2347" w:type="dxa"/>
          </w:tcPr>
          <w:p w14:paraId="3E10DF6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Coordinates</w:t>
            </w:r>
          </w:p>
        </w:tc>
        <w:tc>
          <w:tcPr>
            <w:tcW w:w="642" w:type="dxa"/>
          </w:tcPr>
          <w:p w14:paraId="28583D87" w14:textId="77777777" w:rsidR="00AC5524" w:rsidRPr="005C5772" w:rsidRDefault="00AC5524" w:rsidP="005C5772">
            <w:pPr>
              <w:jc w:val="right"/>
              <w:rPr>
                <w:rFonts w:ascii="Book Antiqua" w:eastAsia="Book Antiqua" w:hAnsi="Book Antiqua" w:cs="Book Antiqua"/>
                <w:bCs/>
                <w:sz w:val="20"/>
                <w:szCs w:val="20"/>
              </w:rPr>
            </w:pPr>
          </w:p>
        </w:tc>
        <w:tc>
          <w:tcPr>
            <w:tcW w:w="677" w:type="dxa"/>
          </w:tcPr>
          <w:p w14:paraId="5C3D3138" w14:textId="77777777" w:rsidR="00AC5524" w:rsidRPr="005C5772" w:rsidRDefault="00AC5524" w:rsidP="005C5772">
            <w:pPr>
              <w:jc w:val="right"/>
              <w:rPr>
                <w:rFonts w:ascii="Book Antiqua" w:eastAsia="Book Antiqua" w:hAnsi="Book Antiqua" w:cs="Book Antiqua"/>
                <w:bCs/>
                <w:sz w:val="20"/>
                <w:szCs w:val="20"/>
              </w:rPr>
            </w:pPr>
          </w:p>
        </w:tc>
        <w:tc>
          <w:tcPr>
            <w:tcW w:w="673" w:type="dxa"/>
          </w:tcPr>
          <w:p w14:paraId="32960EA1" w14:textId="77777777" w:rsidR="00AC5524" w:rsidRPr="005C5772" w:rsidRDefault="00AC5524" w:rsidP="005C5772">
            <w:pPr>
              <w:jc w:val="right"/>
              <w:rPr>
                <w:rFonts w:ascii="Book Antiqua" w:eastAsia="Book Antiqua" w:hAnsi="Book Antiqua" w:cs="Book Antiqua"/>
                <w:bCs/>
                <w:sz w:val="20"/>
                <w:szCs w:val="20"/>
              </w:rPr>
            </w:pPr>
          </w:p>
        </w:tc>
        <w:tc>
          <w:tcPr>
            <w:tcW w:w="648" w:type="dxa"/>
          </w:tcPr>
          <w:p w14:paraId="41BC15CC" w14:textId="77777777" w:rsidR="00AC5524" w:rsidRPr="005C5772" w:rsidRDefault="00AC5524" w:rsidP="005C5772">
            <w:pPr>
              <w:jc w:val="right"/>
              <w:rPr>
                <w:rFonts w:ascii="Book Antiqua" w:eastAsia="Book Antiqua" w:hAnsi="Book Antiqua" w:cs="Book Antiqua"/>
                <w:bCs/>
                <w:sz w:val="20"/>
                <w:szCs w:val="20"/>
              </w:rPr>
            </w:pPr>
          </w:p>
        </w:tc>
        <w:tc>
          <w:tcPr>
            <w:tcW w:w="643" w:type="dxa"/>
          </w:tcPr>
          <w:p w14:paraId="679D0EBF" w14:textId="77777777" w:rsidR="00AC5524" w:rsidRPr="005C5772" w:rsidRDefault="00AC5524" w:rsidP="005C5772">
            <w:pPr>
              <w:jc w:val="right"/>
              <w:rPr>
                <w:rFonts w:ascii="Book Antiqua" w:eastAsia="Book Antiqua" w:hAnsi="Book Antiqua" w:cs="Book Antiqua"/>
                <w:bCs/>
                <w:sz w:val="20"/>
                <w:szCs w:val="20"/>
              </w:rPr>
            </w:pPr>
          </w:p>
        </w:tc>
        <w:tc>
          <w:tcPr>
            <w:tcW w:w="669" w:type="dxa"/>
          </w:tcPr>
          <w:p w14:paraId="0F4B94D9" w14:textId="77777777" w:rsidR="00AC5524" w:rsidRPr="005C5772" w:rsidRDefault="00AC5524" w:rsidP="005C5772">
            <w:pPr>
              <w:jc w:val="right"/>
              <w:rPr>
                <w:rFonts w:ascii="Book Antiqua" w:eastAsia="Book Antiqua" w:hAnsi="Book Antiqua" w:cs="Book Antiqua"/>
                <w:bCs/>
                <w:sz w:val="20"/>
                <w:szCs w:val="20"/>
              </w:rPr>
            </w:pPr>
          </w:p>
        </w:tc>
        <w:tc>
          <w:tcPr>
            <w:tcW w:w="594" w:type="dxa"/>
          </w:tcPr>
          <w:p w14:paraId="619A0C0A" w14:textId="77777777" w:rsidR="00AC5524" w:rsidRPr="005C5772" w:rsidRDefault="00AC5524" w:rsidP="005C5772">
            <w:pPr>
              <w:jc w:val="right"/>
              <w:rPr>
                <w:rFonts w:ascii="Book Antiqua" w:eastAsia="Book Antiqua" w:hAnsi="Book Antiqua" w:cs="Book Antiqua"/>
                <w:bCs/>
                <w:sz w:val="20"/>
                <w:szCs w:val="20"/>
              </w:rPr>
            </w:pPr>
          </w:p>
        </w:tc>
        <w:tc>
          <w:tcPr>
            <w:tcW w:w="616" w:type="dxa"/>
          </w:tcPr>
          <w:p w14:paraId="6DCCD936" w14:textId="77777777" w:rsidR="00AC5524" w:rsidRPr="005C5772" w:rsidRDefault="00AC5524" w:rsidP="005C5772">
            <w:pPr>
              <w:jc w:val="right"/>
              <w:rPr>
                <w:rFonts w:ascii="Book Antiqua" w:eastAsia="Book Antiqua" w:hAnsi="Book Antiqua" w:cs="Book Antiqua"/>
                <w:bCs/>
                <w:sz w:val="20"/>
                <w:szCs w:val="20"/>
              </w:rPr>
            </w:pPr>
          </w:p>
        </w:tc>
        <w:tc>
          <w:tcPr>
            <w:tcW w:w="652" w:type="dxa"/>
          </w:tcPr>
          <w:p w14:paraId="66B5D6F0" w14:textId="77777777" w:rsidR="00AC5524" w:rsidRPr="005C5772" w:rsidRDefault="00AC5524" w:rsidP="005C5772">
            <w:pPr>
              <w:jc w:val="right"/>
              <w:rPr>
                <w:rFonts w:ascii="Book Antiqua" w:eastAsia="Book Antiqua" w:hAnsi="Book Antiqua" w:cs="Book Antiqua"/>
                <w:bCs/>
                <w:sz w:val="20"/>
                <w:szCs w:val="20"/>
              </w:rPr>
            </w:pPr>
          </w:p>
        </w:tc>
        <w:tc>
          <w:tcPr>
            <w:tcW w:w="620" w:type="dxa"/>
          </w:tcPr>
          <w:p w14:paraId="6903ABCC" w14:textId="77777777" w:rsidR="00AC5524" w:rsidRPr="005C5772" w:rsidRDefault="00AC5524" w:rsidP="005C5772">
            <w:pPr>
              <w:jc w:val="right"/>
              <w:rPr>
                <w:rFonts w:ascii="Book Antiqua" w:eastAsia="Book Antiqua" w:hAnsi="Book Antiqua" w:cs="Book Antiqua"/>
                <w:bCs/>
                <w:sz w:val="20"/>
                <w:szCs w:val="20"/>
              </w:rPr>
            </w:pPr>
          </w:p>
        </w:tc>
        <w:tc>
          <w:tcPr>
            <w:tcW w:w="711" w:type="dxa"/>
          </w:tcPr>
          <w:p w14:paraId="4CE29F8E" w14:textId="77777777" w:rsidR="00AC5524" w:rsidRPr="005C5772" w:rsidRDefault="00AC5524" w:rsidP="005C5772">
            <w:pPr>
              <w:jc w:val="right"/>
              <w:rPr>
                <w:rFonts w:ascii="Book Antiqua" w:eastAsia="Book Antiqua" w:hAnsi="Book Antiqua" w:cs="Book Antiqua"/>
                <w:bCs/>
                <w:sz w:val="20"/>
                <w:szCs w:val="20"/>
              </w:rPr>
            </w:pPr>
          </w:p>
        </w:tc>
      </w:tr>
      <w:tr w:rsidR="00AC5524" w:rsidRPr="005C5772" w14:paraId="422A9243" w14:textId="77777777" w:rsidTr="005C5772">
        <w:tc>
          <w:tcPr>
            <w:tcW w:w="849" w:type="dxa"/>
          </w:tcPr>
          <w:p w14:paraId="5439CC99"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LICK2</w:t>
            </w:r>
          </w:p>
        </w:tc>
        <w:tc>
          <w:tcPr>
            <w:tcW w:w="2347" w:type="dxa"/>
          </w:tcPr>
          <w:p w14:paraId="486AF21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3</w:t>
            </w:r>
            <w:r w:rsidRPr="005C5772">
              <w:rPr>
                <w:rFonts w:ascii="Book Antiqua" w:eastAsia="Times New Roman" w:hAnsi="Book Antiqua"/>
                <w:bCs/>
                <w:sz w:val="18"/>
                <w:szCs w:val="18"/>
              </w:rPr>
              <w:t>05</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11</w:t>
            </w:r>
            <w:r w:rsidRPr="005C5772">
              <w:rPr>
                <w:bCs/>
                <w:sz w:val="18"/>
                <w:szCs w:val="18"/>
              </w:rPr>
              <w:t>ʹ</w:t>
            </w:r>
            <w:r w:rsidRPr="005C5772">
              <w:rPr>
                <w:rFonts w:ascii="Book Antiqua" w:hAnsi="Book Antiqua"/>
                <w:bCs/>
                <w:sz w:val="18"/>
                <w:szCs w:val="18"/>
              </w:rPr>
              <w:t>310</w:t>
            </w:r>
            <w:r w:rsidRPr="005C5772">
              <w:rPr>
                <w:bCs/>
                <w:sz w:val="18"/>
                <w:szCs w:val="18"/>
              </w:rPr>
              <w:t>ʹʹ</w:t>
            </w:r>
          </w:p>
        </w:tc>
        <w:tc>
          <w:tcPr>
            <w:tcW w:w="642" w:type="dxa"/>
          </w:tcPr>
          <w:p w14:paraId="49D6DE8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46.17</w:t>
            </w:r>
          </w:p>
        </w:tc>
        <w:tc>
          <w:tcPr>
            <w:tcW w:w="677" w:type="dxa"/>
          </w:tcPr>
          <w:p w14:paraId="5324EB3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13.16</w:t>
            </w:r>
          </w:p>
        </w:tc>
        <w:tc>
          <w:tcPr>
            <w:tcW w:w="673" w:type="dxa"/>
          </w:tcPr>
          <w:p w14:paraId="4A61747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11.59</w:t>
            </w:r>
          </w:p>
        </w:tc>
        <w:tc>
          <w:tcPr>
            <w:tcW w:w="648" w:type="dxa"/>
          </w:tcPr>
          <w:p w14:paraId="17BD523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10.84</w:t>
            </w:r>
          </w:p>
        </w:tc>
        <w:tc>
          <w:tcPr>
            <w:tcW w:w="643" w:type="dxa"/>
          </w:tcPr>
          <w:p w14:paraId="550709A7"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9.28</w:t>
            </w:r>
          </w:p>
        </w:tc>
        <w:tc>
          <w:tcPr>
            <w:tcW w:w="669" w:type="dxa"/>
          </w:tcPr>
          <w:p w14:paraId="0A0A1C1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3.89</w:t>
            </w:r>
          </w:p>
        </w:tc>
        <w:tc>
          <w:tcPr>
            <w:tcW w:w="594" w:type="dxa"/>
          </w:tcPr>
          <w:p w14:paraId="40E38E3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1.77</w:t>
            </w:r>
          </w:p>
        </w:tc>
        <w:tc>
          <w:tcPr>
            <w:tcW w:w="616" w:type="dxa"/>
          </w:tcPr>
          <w:p w14:paraId="74D2DBB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2.42</w:t>
            </w:r>
          </w:p>
        </w:tc>
        <w:tc>
          <w:tcPr>
            <w:tcW w:w="652" w:type="dxa"/>
          </w:tcPr>
          <w:p w14:paraId="58440D97"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0.17</w:t>
            </w:r>
          </w:p>
        </w:tc>
        <w:tc>
          <w:tcPr>
            <w:tcW w:w="620" w:type="dxa"/>
          </w:tcPr>
          <w:p w14:paraId="45CA3B7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0.68</w:t>
            </w:r>
          </w:p>
        </w:tc>
        <w:tc>
          <w:tcPr>
            <w:tcW w:w="711" w:type="dxa"/>
          </w:tcPr>
          <w:p w14:paraId="7A58F7E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sz w:val="18"/>
                <w:szCs w:val="18"/>
              </w:rPr>
              <w:t>99.97</w:t>
            </w:r>
          </w:p>
        </w:tc>
      </w:tr>
      <w:tr w:rsidR="00AC5524" w:rsidRPr="005C5772" w14:paraId="11919932" w14:textId="77777777" w:rsidTr="005C5772">
        <w:tc>
          <w:tcPr>
            <w:tcW w:w="849" w:type="dxa"/>
          </w:tcPr>
          <w:p w14:paraId="7639E33D"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LICK4</w:t>
            </w:r>
          </w:p>
        </w:tc>
        <w:tc>
          <w:tcPr>
            <w:tcW w:w="2347" w:type="dxa"/>
          </w:tcPr>
          <w:p w14:paraId="25CF7F4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4</w:t>
            </w:r>
            <w:r w:rsidRPr="005C5772">
              <w:rPr>
                <w:rFonts w:ascii="Book Antiqua" w:eastAsia="Times New Roman" w:hAnsi="Book Antiqua"/>
                <w:bCs/>
                <w:sz w:val="18"/>
                <w:szCs w:val="18"/>
              </w:rPr>
              <w:t>01</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11</w:t>
            </w:r>
            <w:r w:rsidRPr="005C5772">
              <w:rPr>
                <w:bCs/>
                <w:sz w:val="18"/>
                <w:szCs w:val="18"/>
              </w:rPr>
              <w:t>ʹ</w:t>
            </w:r>
            <w:r w:rsidRPr="005C5772">
              <w:rPr>
                <w:rFonts w:ascii="Book Antiqua" w:hAnsi="Book Antiqua"/>
                <w:bCs/>
                <w:sz w:val="18"/>
                <w:szCs w:val="18"/>
              </w:rPr>
              <w:t>210</w:t>
            </w:r>
            <w:r w:rsidRPr="005C5772">
              <w:rPr>
                <w:bCs/>
                <w:sz w:val="18"/>
                <w:szCs w:val="18"/>
              </w:rPr>
              <w:t>ʹʹ</w:t>
            </w:r>
          </w:p>
        </w:tc>
        <w:tc>
          <w:tcPr>
            <w:tcW w:w="642" w:type="dxa"/>
          </w:tcPr>
          <w:p w14:paraId="245220F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46.04</w:t>
            </w:r>
          </w:p>
        </w:tc>
        <w:tc>
          <w:tcPr>
            <w:tcW w:w="677" w:type="dxa"/>
          </w:tcPr>
          <w:p w14:paraId="7DC714E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13.13</w:t>
            </w:r>
          </w:p>
        </w:tc>
        <w:tc>
          <w:tcPr>
            <w:tcW w:w="673" w:type="dxa"/>
          </w:tcPr>
          <w:p w14:paraId="5979706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11.65</w:t>
            </w:r>
          </w:p>
        </w:tc>
        <w:tc>
          <w:tcPr>
            <w:tcW w:w="648" w:type="dxa"/>
          </w:tcPr>
          <w:p w14:paraId="22D9155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w:t>
            </w:r>
          </w:p>
        </w:tc>
        <w:tc>
          <w:tcPr>
            <w:tcW w:w="643" w:type="dxa"/>
          </w:tcPr>
          <w:p w14:paraId="7D13F40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9.13</w:t>
            </w:r>
          </w:p>
        </w:tc>
        <w:tc>
          <w:tcPr>
            <w:tcW w:w="669" w:type="dxa"/>
          </w:tcPr>
          <w:p w14:paraId="0186B44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3.73</w:t>
            </w:r>
          </w:p>
        </w:tc>
        <w:tc>
          <w:tcPr>
            <w:tcW w:w="594" w:type="dxa"/>
          </w:tcPr>
          <w:p w14:paraId="27BFA127"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1.65</w:t>
            </w:r>
          </w:p>
        </w:tc>
        <w:tc>
          <w:tcPr>
            <w:tcW w:w="616" w:type="dxa"/>
          </w:tcPr>
          <w:p w14:paraId="7D960AF7"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2.42</w:t>
            </w:r>
          </w:p>
        </w:tc>
        <w:tc>
          <w:tcPr>
            <w:tcW w:w="652" w:type="dxa"/>
          </w:tcPr>
          <w:p w14:paraId="002F9B1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0.17</w:t>
            </w:r>
          </w:p>
        </w:tc>
        <w:tc>
          <w:tcPr>
            <w:tcW w:w="620" w:type="dxa"/>
          </w:tcPr>
          <w:p w14:paraId="3D5E364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0.67</w:t>
            </w:r>
          </w:p>
        </w:tc>
        <w:tc>
          <w:tcPr>
            <w:tcW w:w="711" w:type="dxa"/>
          </w:tcPr>
          <w:p w14:paraId="6255D32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99.59</w:t>
            </w:r>
          </w:p>
        </w:tc>
      </w:tr>
      <w:tr w:rsidR="00AC5524" w:rsidRPr="005C5772" w14:paraId="71B18F15" w14:textId="77777777" w:rsidTr="005C5772">
        <w:tc>
          <w:tcPr>
            <w:tcW w:w="849" w:type="dxa"/>
          </w:tcPr>
          <w:p w14:paraId="19AEBE7A"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LICK5</w:t>
            </w:r>
          </w:p>
        </w:tc>
        <w:tc>
          <w:tcPr>
            <w:tcW w:w="2347" w:type="dxa"/>
          </w:tcPr>
          <w:p w14:paraId="5FCE015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64</w:t>
            </w:r>
            <w:r w:rsidRPr="005C5772">
              <w:rPr>
                <w:rFonts w:ascii="Book Antiqua" w:eastAsia="Times New Roman" w:hAnsi="Book Antiqua"/>
                <w:bCs/>
                <w:sz w:val="18"/>
                <w:szCs w:val="18"/>
              </w:rPr>
              <w:t>0</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11</w:t>
            </w:r>
            <w:r w:rsidRPr="005C5772">
              <w:rPr>
                <w:bCs/>
                <w:sz w:val="18"/>
                <w:szCs w:val="18"/>
              </w:rPr>
              <w:t>ʹ</w:t>
            </w:r>
            <w:r w:rsidRPr="005C5772">
              <w:rPr>
                <w:rFonts w:ascii="Book Antiqua" w:hAnsi="Book Antiqua"/>
                <w:bCs/>
                <w:sz w:val="18"/>
                <w:szCs w:val="18"/>
              </w:rPr>
              <w:t>360</w:t>
            </w:r>
            <w:r w:rsidRPr="005C5772">
              <w:rPr>
                <w:bCs/>
                <w:sz w:val="18"/>
                <w:szCs w:val="18"/>
              </w:rPr>
              <w:t>ʹʹ</w:t>
            </w:r>
          </w:p>
        </w:tc>
        <w:tc>
          <w:tcPr>
            <w:tcW w:w="642" w:type="dxa"/>
          </w:tcPr>
          <w:p w14:paraId="7D16818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46.34</w:t>
            </w:r>
          </w:p>
        </w:tc>
        <w:tc>
          <w:tcPr>
            <w:tcW w:w="677" w:type="dxa"/>
          </w:tcPr>
          <w:p w14:paraId="637516B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13.20</w:t>
            </w:r>
          </w:p>
        </w:tc>
        <w:tc>
          <w:tcPr>
            <w:tcW w:w="673" w:type="dxa"/>
          </w:tcPr>
          <w:p w14:paraId="1DF4C37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11.65</w:t>
            </w:r>
          </w:p>
        </w:tc>
        <w:tc>
          <w:tcPr>
            <w:tcW w:w="648" w:type="dxa"/>
          </w:tcPr>
          <w:p w14:paraId="51FAADE7"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10.89</w:t>
            </w:r>
          </w:p>
        </w:tc>
        <w:tc>
          <w:tcPr>
            <w:tcW w:w="643" w:type="dxa"/>
          </w:tcPr>
          <w:p w14:paraId="18EE475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9.35</w:t>
            </w:r>
          </w:p>
        </w:tc>
        <w:tc>
          <w:tcPr>
            <w:tcW w:w="669" w:type="dxa"/>
          </w:tcPr>
          <w:p w14:paraId="0832C47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3.9</w:t>
            </w:r>
          </w:p>
        </w:tc>
        <w:tc>
          <w:tcPr>
            <w:tcW w:w="594" w:type="dxa"/>
          </w:tcPr>
          <w:p w14:paraId="1EA710F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1.78</w:t>
            </w:r>
          </w:p>
        </w:tc>
        <w:tc>
          <w:tcPr>
            <w:tcW w:w="616" w:type="dxa"/>
          </w:tcPr>
          <w:p w14:paraId="0A42E5D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2.41</w:t>
            </w:r>
          </w:p>
        </w:tc>
        <w:tc>
          <w:tcPr>
            <w:tcW w:w="652" w:type="dxa"/>
          </w:tcPr>
          <w:p w14:paraId="43784A9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0.17</w:t>
            </w:r>
          </w:p>
        </w:tc>
        <w:tc>
          <w:tcPr>
            <w:tcW w:w="620" w:type="dxa"/>
          </w:tcPr>
          <w:p w14:paraId="78D2426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0.68</w:t>
            </w:r>
          </w:p>
        </w:tc>
        <w:tc>
          <w:tcPr>
            <w:tcW w:w="711" w:type="dxa"/>
          </w:tcPr>
          <w:p w14:paraId="3549F7B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100.37</w:t>
            </w:r>
          </w:p>
        </w:tc>
      </w:tr>
      <w:tr w:rsidR="00AC5524" w:rsidRPr="005C5772" w14:paraId="041FD597" w14:textId="77777777" w:rsidTr="005C5772">
        <w:tc>
          <w:tcPr>
            <w:tcW w:w="849" w:type="dxa"/>
          </w:tcPr>
          <w:p w14:paraId="43CB03C7"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LICK6</w:t>
            </w:r>
          </w:p>
        </w:tc>
        <w:tc>
          <w:tcPr>
            <w:tcW w:w="2347" w:type="dxa"/>
          </w:tcPr>
          <w:p w14:paraId="5E5CB98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4</w:t>
            </w:r>
            <w:r w:rsidRPr="005C5772">
              <w:rPr>
                <w:rFonts w:ascii="Book Antiqua" w:eastAsia="Times New Roman" w:hAnsi="Book Antiqua"/>
                <w:bCs/>
                <w:sz w:val="18"/>
                <w:szCs w:val="18"/>
              </w:rPr>
              <w:t>51</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11</w:t>
            </w:r>
            <w:r w:rsidRPr="005C5772">
              <w:rPr>
                <w:bCs/>
                <w:sz w:val="18"/>
                <w:szCs w:val="18"/>
              </w:rPr>
              <w:t>ʹ</w:t>
            </w:r>
            <w:r w:rsidRPr="005C5772">
              <w:rPr>
                <w:rFonts w:ascii="Book Antiqua" w:hAnsi="Book Antiqua"/>
                <w:bCs/>
                <w:sz w:val="18"/>
                <w:szCs w:val="18"/>
              </w:rPr>
              <w:t>300</w:t>
            </w:r>
            <w:r w:rsidRPr="005C5772">
              <w:rPr>
                <w:bCs/>
                <w:sz w:val="18"/>
                <w:szCs w:val="18"/>
              </w:rPr>
              <w:t>ʹʹ</w:t>
            </w:r>
          </w:p>
        </w:tc>
        <w:tc>
          <w:tcPr>
            <w:tcW w:w="642" w:type="dxa"/>
          </w:tcPr>
          <w:p w14:paraId="2646D19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44.65</w:t>
            </w:r>
          </w:p>
        </w:tc>
        <w:tc>
          <w:tcPr>
            <w:tcW w:w="677" w:type="dxa"/>
          </w:tcPr>
          <w:p w14:paraId="05E2EA9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13.21</w:t>
            </w:r>
          </w:p>
        </w:tc>
        <w:tc>
          <w:tcPr>
            <w:tcW w:w="673" w:type="dxa"/>
          </w:tcPr>
          <w:p w14:paraId="6D4D814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12.13</w:t>
            </w:r>
          </w:p>
        </w:tc>
        <w:tc>
          <w:tcPr>
            <w:tcW w:w="648" w:type="dxa"/>
          </w:tcPr>
          <w:p w14:paraId="51669C3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11.13</w:t>
            </w:r>
          </w:p>
        </w:tc>
        <w:tc>
          <w:tcPr>
            <w:tcW w:w="643" w:type="dxa"/>
          </w:tcPr>
          <w:p w14:paraId="68841F8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9.64</w:t>
            </w:r>
          </w:p>
        </w:tc>
        <w:tc>
          <w:tcPr>
            <w:tcW w:w="669" w:type="dxa"/>
          </w:tcPr>
          <w:p w14:paraId="2FBA82A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3.91</w:t>
            </w:r>
          </w:p>
        </w:tc>
        <w:tc>
          <w:tcPr>
            <w:tcW w:w="594" w:type="dxa"/>
          </w:tcPr>
          <w:p w14:paraId="2133A0E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1.74</w:t>
            </w:r>
          </w:p>
        </w:tc>
        <w:tc>
          <w:tcPr>
            <w:tcW w:w="616" w:type="dxa"/>
          </w:tcPr>
          <w:p w14:paraId="54B196E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2.59</w:t>
            </w:r>
          </w:p>
        </w:tc>
        <w:tc>
          <w:tcPr>
            <w:tcW w:w="652" w:type="dxa"/>
          </w:tcPr>
          <w:p w14:paraId="3BF666C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xml:space="preserve"> 0.18</w:t>
            </w:r>
          </w:p>
        </w:tc>
        <w:tc>
          <w:tcPr>
            <w:tcW w:w="620" w:type="dxa"/>
          </w:tcPr>
          <w:p w14:paraId="76D25BE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0.80</w:t>
            </w:r>
          </w:p>
        </w:tc>
        <w:tc>
          <w:tcPr>
            <w:tcW w:w="711" w:type="dxa"/>
          </w:tcPr>
          <w:p w14:paraId="7F1C84C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99.98</w:t>
            </w:r>
          </w:p>
        </w:tc>
      </w:tr>
      <w:tr w:rsidR="00AC5524" w:rsidRPr="005C5772" w14:paraId="2F28BD92" w14:textId="77777777" w:rsidTr="005C5772">
        <w:tc>
          <w:tcPr>
            <w:tcW w:w="849" w:type="dxa"/>
          </w:tcPr>
          <w:p w14:paraId="5451B3FB"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LICK8</w:t>
            </w:r>
          </w:p>
        </w:tc>
        <w:tc>
          <w:tcPr>
            <w:tcW w:w="2347" w:type="dxa"/>
          </w:tcPr>
          <w:p w14:paraId="5D7291E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43</w:t>
            </w:r>
            <w:r w:rsidRPr="005C5772">
              <w:rPr>
                <w:rFonts w:ascii="Book Antiqua" w:eastAsia="Times New Roman" w:hAnsi="Book Antiqua"/>
                <w:bCs/>
                <w:sz w:val="18"/>
                <w:szCs w:val="18"/>
              </w:rPr>
              <w:t>0</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12</w:t>
            </w:r>
            <w:r w:rsidRPr="005C5772">
              <w:rPr>
                <w:bCs/>
                <w:sz w:val="18"/>
                <w:szCs w:val="18"/>
              </w:rPr>
              <w:t>ʹ</w:t>
            </w:r>
            <w:r w:rsidRPr="005C5772">
              <w:rPr>
                <w:rFonts w:ascii="Book Antiqua" w:hAnsi="Book Antiqua"/>
                <w:bCs/>
                <w:sz w:val="18"/>
                <w:szCs w:val="18"/>
              </w:rPr>
              <w:t>420</w:t>
            </w:r>
            <w:r w:rsidRPr="005C5772">
              <w:rPr>
                <w:bCs/>
                <w:sz w:val="18"/>
                <w:szCs w:val="18"/>
              </w:rPr>
              <w:t>ʹʹ</w:t>
            </w:r>
          </w:p>
        </w:tc>
        <w:tc>
          <w:tcPr>
            <w:tcW w:w="642" w:type="dxa"/>
          </w:tcPr>
          <w:p w14:paraId="0F533B9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45.69</w:t>
            </w:r>
          </w:p>
        </w:tc>
        <w:tc>
          <w:tcPr>
            <w:tcW w:w="677" w:type="dxa"/>
          </w:tcPr>
          <w:p w14:paraId="07218A9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13.01</w:t>
            </w:r>
          </w:p>
        </w:tc>
        <w:tc>
          <w:tcPr>
            <w:tcW w:w="673" w:type="dxa"/>
          </w:tcPr>
          <w:p w14:paraId="2CCF677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11.34</w:t>
            </w:r>
          </w:p>
        </w:tc>
        <w:tc>
          <w:tcPr>
            <w:tcW w:w="648" w:type="dxa"/>
          </w:tcPr>
          <w:p w14:paraId="2BC08C6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10.61</w:t>
            </w:r>
          </w:p>
        </w:tc>
        <w:tc>
          <w:tcPr>
            <w:tcW w:w="643" w:type="dxa"/>
          </w:tcPr>
          <w:p w14:paraId="14D64AC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9.52</w:t>
            </w:r>
          </w:p>
        </w:tc>
        <w:tc>
          <w:tcPr>
            <w:tcW w:w="669" w:type="dxa"/>
          </w:tcPr>
          <w:p w14:paraId="7BFF1FC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3.51</w:t>
            </w:r>
          </w:p>
        </w:tc>
        <w:tc>
          <w:tcPr>
            <w:tcW w:w="594" w:type="dxa"/>
          </w:tcPr>
          <w:p w14:paraId="05725E8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1.84</w:t>
            </w:r>
          </w:p>
        </w:tc>
        <w:tc>
          <w:tcPr>
            <w:tcW w:w="616" w:type="dxa"/>
          </w:tcPr>
          <w:p w14:paraId="0FA0F6B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2.30</w:t>
            </w:r>
          </w:p>
        </w:tc>
        <w:tc>
          <w:tcPr>
            <w:tcW w:w="652" w:type="dxa"/>
          </w:tcPr>
          <w:p w14:paraId="2D24F77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0.17</w:t>
            </w:r>
          </w:p>
        </w:tc>
        <w:tc>
          <w:tcPr>
            <w:tcW w:w="620" w:type="dxa"/>
          </w:tcPr>
          <w:p w14:paraId="7E3639D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0.67</w:t>
            </w:r>
          </w:p>
        </w:tc>
        <w:tc>
          <w:tcPr>
            <w:tcW w:w="711" w:type="dxa"/>
          </w:tcPr>
          <w:p w14:paraId="0154D98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98.66</w:t>
            </w:r>
          </w:p>
        </w:tc>
      </w:tr>
      <w:tr w:rsidR="00AC5524" w:rsidRPr="005C5772" w14:paraId="341391B9" w14:textId="77777777" w:rsidTr="005C5772">
        <w:tc>
          <w:tcPr>
            <w:tcW w:w="849" w:type="dxa"/>
          </w:tcPr>
          <w:p w14:paraId="48FD5B1D"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LICK9</w:t>
            </w:r>
          </w:p>
        </w:tc>
        <w:tc>
          <w:tcPr>
            <w:tcW w:w="2347" w:type="dxa"/>
          </w:tcPr>
          <w:p w14:paraId="3A9D3B0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8</w:t>
            </w:r>
            <w:r w:rsidRPr="005C5772">
              <w:rPr>
                <w:rFonts w:ascii="Book Antiqua" w:eastAsia="Times New Roman" w:hAnsi="Book Antiqua"/>
                <w:bCs/>
                <w:sz w:val="18"/>
                <w:szCs w:val="18"/>
              </w:rPr>
              <w:t>05</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12</w:t>
            </w:r>
            <w:r w:rsidRPr="005C5772">
              <w:rPr>
                <w:bCs/>
                <w:sz w:val="18"/>
                <w:szCs w:val="18"/>
              </w:rPr>
              <w:t>ʹ</w:t>
            </w:r>
            <w:r w:rsidRPr="005C5772">
              <w:rPr>
                <w:rFonts w:ascii="Book Antiqua" w:hAnsi="Book Antiqua"/>
                <w:bCs/>
                <w:sz w:val="18"/>
                <w:szCs w:val="18"/>
              </w:rPr>
              <w:t>910</w:t>
            </w:r>
            <w:r w:rsidRPr="005C5772">
              <w:rPr>
                <w:bCs/>
                <w:sz w:val="18"/>
                <w:szCs w:val="18"/>
              </w:rPr>
              <w:t>ʹʹ</w:t>
            </w:r>
          </w:p>
        </w:tc>
        <w:tc>
          <w:tcPr>
            <w:tcW w:w="642" w:type="dxa"/>
          </w:tcPr>
          <w:p w14:paraId="3CEEEC8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45.79</w:t>
            </w:r>
          </w:p>
        </w:tc>
        <w:tc>
          <w:tcPr>
            <w:tcW w:w="677" w:type="dxa"/>
          </w:tcPr>
          <w:p w14:paraId="34F43D6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13.58</w:t>
            </w:r>
          </w:p>
        </w:tc>
        <w:tc>
          <w:tcPr>
            <w:tcW w:w="673" w:type="dxa"/>
          </w:tcPr>
          <w:p w14:paraId="18E53E4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11.2</w:t>
            </w:r>
          </w:p>
        </w:tc>
        <w:tc>
          <w:tcPr>
            <w:tcW w:w="648" w:type="dxa"/>
          </w:tcPr>
          <w:p w14:paraId="2D935F7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8.13</w:t>
            </w:r>
          </w:p>
        </w:tc>
        <w:tc>
          <w:tcPr>
            <w:tcW w:w="643" w:type="dxa"/>
          </w:tcPr>
          <w:p w14:paraId="09C350F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9.57</w:t>
            </w:r>
          </w:p>
        </w:tc>
        <w:tc>
          <w:tcPr>
            <w:tcW w:w="669" w:type="dxa"/>
          </w:tcPr>
          <w:p w14:paraId="25061F0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3.49</w:t>
            </w:r>
          </w:p>
        </w:tc>
        <w:tc>
          <w:tcPr>
            <w:tcW w:w="594" w:type="dxa"/>
          </w:tcPr>
          <w:p w14:paraId="76E0F65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1.65</w:t>
            </w:r>
          </w:p>
        </w:tc>
        <w:tc>
          <w:tcPr>
            <w:tcW w:w="616" w:type="dxa"/>
          </w:tcPr>
          <w:p w14:paraId="2F57DE5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2.23</w:t>
            </w:r>
          </w:p>
        </w:tc>
        <w:tc>
          <w:tcPr>
            <w:tcW w:w="652" w:type="dxa"/>
          </w:tcPr>
          <w:p w14:paraId="58F9B55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0.80</w:t>
            </w:r>
          </w:p>
        </w:tc>
        <w:tc>
          <w:tcPr>
            <w:tcW w:w="620" w:type="dxa"/>
          </w:tcPr>
          <w:p w14:paraId="7EAF204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0.63</w:t>
            </w:r>
          </w:p>
        </w:tc>
        <w:tc>
          <w:tcPr>
            <w:tcW w:w="711" w:type="dxa"/>
          </w:tcPr>
          <w:p w14:paraId="1F77055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97.07</w:t>
            </w:r>
          </w:p>
        </w:tc>
      </w:tr>
      <w:tr w:rsidR="00AC5524" w:rsidRPr="005C5772" w14:paraId="348E2F43" w14:textId="77777777" w:rsidTr="005C5772">
        <w:tc>
          <w:tcPr>
            <w:tcW w:w="849" w:type="dxa"/>
          </w:tcPr>
          <w:p w14:paraId="6DCA40DE"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LICK10</w:t>
            </w:r>
          </w:p>
        </w:tc>
        <w:tc>
          <w:tcPr>
            <w:tcW w:w="2347" w:type="dxa"/>
          </w:tcPr>
          <w:p w14:paraId="03277C9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9</w:t>
            </w:r>
            <w:r w:rsidRPr="005C5772">
              <w:rPr>
                <w:rFonts w:ascii="Book Antiqua" w:eastAsia="Times New Roman" w:hAnsi="Book Antiqua"/>
                <w:bCs/>
                <w:sz w:val="18"/>
                <w:szCs w:val="18"/>
              </w:rPr>
              <w:t>50</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13</w:t>
            </w:r>
            <w:r w:rsidRPr="005C5772">
              <w:rPr>
                <w:bCs/>
                <w:sz w:val="18"/>
                <w:szCs w:val="18"/>
              </w:rPr>
              <w:t>ʹ</w:t>
            </w:r>
            <w:r w:rsidRPr="005C5772">
              <w:rPr>
                <w:rFonts w:ascii="Book Antiqua" w:hAnsi="Book Antiqua"/>
                <w:bCs/>
                <w:sz w:val="18"/>
                <w:szCs w:val="18"/>
              </w:rPr>
              <w:t>810</w:t>
            </w:r>
            <w:r w:rsidRPr="005C5772">
              <w:rPr>
                <w:bCs/>
                <w:sz w:val="18"/>
                <w:szCs w:val="18"/>
              </w:rPr>
              <w:t>ʹʹ</w:t>
            </w:r>
          </w:p>
        </w:tc>
        <w:tc>
          <w:tcPr>
            <w:tcW w:w="642" w:type="dxa"/>
          </w:tcPr>
          <w:p w14:paraId="1CE43F2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44.68</w:t>
            </w:r>
          </w:p>
        </w:tc>
        <w:tc>
          <w:tcPr>
            <w:tcW w:w="677" w:type="dxa"/>
          </w:tcPr>
          <w:p w14:paraId="7B582DE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15.16</w:t>
            </w:r>
          </w:p>
        </w:tc>
        <w:tc>
          <w:tcPr>
            <w:tcW w:w="673" w:type="dxa"/>
          </w:tcPr>
          <w:p w14:paraId="00E72E7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16.01</w:t>
            </w:r>
          </w:p>
        </w:tc>
        <w:tc>
          <w:tcPr>
            <w:tcW w:w="648" w:type="dxa"/>
          </w:tcPr>
          <w:p w14:paraId="3FEDB8B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6.16</w:t>
            </w:r>
          </w:p>
        </w:tc>
        <w:tc>
          <w:tcPr>
            <w:tcW w:w="643" w:type="dxa"/>
          </w:tcPr>
          <w:p w14:paraId="1DD4DEA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10.26</w:t>
            </w:r>
          </w:p>
        </w:tc>
        <w:tc>
          <w:tcPr>
            <w:tcW w:w="669" w:type="dxa"/>
          </w:tcPr>
          <w:p w14:paraId="0A6EE0F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1.35</w:t>
            </w:r>
          </w:p>
        </w:tc>
        <w:tc>
          <w:tcPr>
            <w:tcW w:w="594" w:type="dxa"/>
          </w:tcPr>
          <w:p w14:paraId="5AB87EC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1.41</w:t>
            </w:r>
          </w:p>
        </w:tc>
        <w:tc>
          <w:tcPr>
            <w:tcW w:w="616" w:type="dxa"/>
          </w:tcPr>
          <w:p w14:paraId="72E564F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2.30</w:t>
            </w:r>
          </w:p>
        </w:tc>
        <w:tc>
          <w:tcPr>
            <w:tcW w:w="652" w:type="dxa"/>
          </w:tcPr>
          <w:p w14:paraId="655F90E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0.43</w:t>
            </w:r>
          </w:p>
        </w:tc>
        <w:tc>
          <w:tcPr>
            <w:tcW w:w="620" w:type="dxa"/>
          </w:tcPr>
          <w:p w14:paraId="1E45DB4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0.41</w:t>
            </w:r>
          </w:p>
        </w:tc>
        <w:tc>
          <w:tcPr>
            <w:tcW w:w="711" w:type="dxa"/>
            <w:vAlign w:val="bottom"/>
          </w:tcPr>
          <w:p w14:paraId="78FA474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98.17</w:t>
            </w:r>
          </w:p>
        </w:tc>
      </w:tr>
      <w:tr w:rsidR="00AC5524" w:rsidRPr="005C5772" w14:paraId="6BA51B7C" w14:textId="77777777" w:rsidTr="005C5772">
        <w:tc>
          <w:tcPr>
            <w:tcW w:w="849" w:type="dxa"/>
          </w:tcPr>
          <w:p w14:paraId="4DB7F288"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LICK12</w:t>
            </w:r>
          </w:p>
        </w:tc>
        <w:tc>
          <w:tcPr>
            <w:tcW w:w="2347" w:type="dxa"/>
          </w:tcPr>
          <w:p w14:paraId="24E03967"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21</w:t>
            </w:r>
            <w:r w:rsidRPr="005C5772">
              <w:rPr>
                <w:bCs/>
                <w:sz w:val="18"/>
                <w:szCs w:val="18"/>
              </w:rPr>
              <w:t>ʹ</w:t>
            </w:r>
            <w:r w:rsidRPr="005C5772">
              <w:rPr>
                <w:rFonts w:ascii="Book Antiqua" w:hAnsi="Book Antiqua"/>
                <w:bCs/>
                <w:sz w:val="18"/>
                <w:szCs w:val="18"/>
              </w:rPr>
              <w:t>2</w:t>
            </w:r>
            <w:r w:rsidRPr="005C5772">
              <w:rPr>
                <w:rFonts w:ascii="Book Antiqua" w:eastAsia="Times New Roman" w:hAnsi="Book Antiqua"/>
                <w:bCs/>
                <w:sz w:val="18"/>
                <w:szCs w:val="18"/>
              </w:rPr>
              <w:t>05</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13</w:t>
            </w:r>
            <w:r w:rsidRPr="005C5772">
              <w:rPr>
                <w:bCs/>
                <w:sz w:val="18"/>
                <w:szCs w:val="18"/>
              </w:rPr>
              <w:t>ʹ</w:t>
            </w:r>
            <w:r w:rsidRPr="005C5772">
              <w:rPr>
                <w:rFonts w:ascii="Book Antiqua" w:hAnsi="Book Antiqua"/>
                <w:bCs/>
                <w:sz w:val="18"/>
                <w:szCs w:val="18"/>
              </w:rPr>
              <w:t>980</w:t>
            </w:r>
            <w:r w:rsidRPr="005C5772">
              <w:rPr>
                <w:bCs/>
                <w:sz w:val="18"/>
                <w:szCs w:val="18"/>
              </w:rPr>
              <w:t>ʹʹ</w:t>
            </w:r>
          </w:p>
        </w:tc>
        <w:tc>
          <w:tcPr>
            <w:tcW w:w="642" w:type="dxa"/>
          </w:tcPr>
          <w:p w14:paraId="4906F0C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48.39</w:t>
            </w:r>
          </w:p>
        </w:tc>
        <w:tc>
          <w:tcPr>
            <w:tcW w:w="677" w:type="dxa"/>
          </w:tcPr>
          <w:p w14:paraId="2A4F92E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13.57</w:t>
            </w:r>
          </w:p>
        </w:tc>
        <w:tc>
          <w:tcPr>
            <w:tcW w:w="673" w:type="dxa"/>
          </w:tcPr>
          <w:p w14:paraId="49C4746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11.33</w:t>
            </w:r>
          </w:p>
        </w:tc>
        <w:tc>
          <w:tcPr>
            <w:tcW w:w="648" w:type="dxa"/>
          </w:tcPr>
          <w:p w14:paraId="10B15E6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8.23</w:t>
            </w:r>
          </w:p>
        </w:tc>
        <w:tc>
          <w:tcPr>
            <w:tcW w:w="643" w:type="dxa"/>
          </w:tcPr>
          <w:p w14:paraId="7F7F022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9.20</w:t>
            </w:r>
          </w:p>
        </w:tc>
        <w:tc>
          <w:tcPr>
            <w:tcW w:w="669" w:type="dxa"/>
          </w:tcPr>
          <w:p w14:paraId="4682C4F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3.54</w:t>
            </w:r>
          </w:p>
        </w:tc>
        <w:tc>
          <w:tcPr>
            <w:tcW w:w="594" w:type="dxa"/>
          </w:tcPr>
          <w:p w14:paraId="21CA610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1.43</w:t>
            </w:r>
          </w:p>
        </w:tc>
        <w:tc>
          <w:tcPr>
            <w:tcW w:w="616" w:type="dxa"/>
          </w:tcPr>
          <w:p w14:paraId="6BF9906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2.14</w:t>
            </w:r>
          </w:p>
        </w:tc>
        <w:tc>
          <w:tcPr>
            <w:tcW w:w="652" w:type="dxa"/>
          </w:tcPr>
          <w:p w14:paraId="60259C1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0.50</w:t>
            </w:r>
          </w:p>
        </w:tc>
        <w:tc>
          <w:tcPr>
            <w:tcW w:w="620" w:type="dxa"/>
          </w:tcPr>
          <w:p w14:paraId="1DE285D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0.61</w:t>
            </w:r>
          </w:p>
        </w:tc>
        <w:tc>
          <w:tcPr>
            <w:tcW w:w="711" w:type="dxa"/>
          </w:tcPr>
          <w:p w14:paraId="1634336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98.94</w:t>
            </w:r>
          </w:p>
        </w:tc>
      </w:tr>
      <w:tr w:rsidR="00AC5524" w:rsidRPr="005C5772" w14:paraId="16AE5A7B" w14:textId="77777777" w:rsidTr="005C5772">
        <w:tc>
          <w:tcPr>
            <w:tcW w:w="849" w:type="dxa"/>
          </w:tcPr>
          <w:p w14:paraId="381C43CE"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LICK14</w:t>
            </w:r>
          </w:p>
        </w:tc>
        <w:tc>
          <w:tcPr>
            <w:tcW w:w="2347" w:type="dxa"/>
          </w:tcPr>
          <w:p w14:paraId="2F62151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21</w:t>
            </w:r>
            <w:r w:rsidRPr="005C5772">
              <w:rPr>
                <w:rFonts w:ascii="Book Antiqua" w:hAnsi="Book Antiqua"/>
                <w:bCs/>
                <w:sz w:val="18"/>
                <w:szCs w:val="18"/>
              </w:rPr>
              <w:t>5</w:t>
            </w:r>
            <w:r w:rsidRPr="005C5772">
              <w:rPr>
                <w:rFonts w:ascii="Book Antiqua" w:eastAsia="Times New Roman" w:hAnsi="Book Antiqua"/>
                <w:bCs/>
                <w:sz w:val="18"/>
                <w:szCs w:val="18"/>
              </w:rPr>
              <w:t>50</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13</w:t>
            </w:r>
            <w:r w:rsidRPr="005C5772">
              <w:rPr>
                <w:bCs/>
                <w:sz w:val="18"/>
                <w:szCs w:val="18"/>
              </w:rPr>
              <w:t>ʹ</w:t>
            </w:r>
            <w:r w:rsidRPr="005C5772">
              <w:rPr>
                <w:rFonts w:ascii="Book Antiqua" w:hAnsi="Book Antiqua"/>
                <w:bCs/>
                <w:sz w:val="18"/>
                <w:szCs w:val="18"/>
              </w:rPr>
              <w:t>510</w:t>
            </w:r>
            <w:r w:rsidRPr="005C5772">
              <w:rPr>
                <w:bCs/>
                <w:sz w:val="18"/>
                <w:szCs w:val="18"/>
              </w:rPr>
              <w:t>ʹʹ</w:t>
            </w:r>
          </w:p>
        </w:tc>
        <w:tc>
          <w:tcPr>
            <w:tcW w:w="642" w:type="dxa"/>
          </w:tcPr>
          <w:p w14:paraId="60CF283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44.13</w:t>
            </w:r>
          </w:p>
        </w:tc>
        <w:tc>
          <w:tcPr>
            <w:tcW w:w="677" w:type="dxa"/>
          </w:tcPr>
          <w:p w14:paraId="06465CD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13.42</w:t>
            </w:r>
          </w:p>
        </w:tc>
        <w:tc>
          <w:tcPr>
            <w:tcW w:w="673" w:type="dxa"/>
          </w:tcPr>
          <w:p w14:paraId="5464409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12.35</w:t>
            </w:r>
          </w:p>
        </w:tc>
        <w:tc>
          <w:tcPr>
            <w:tcW w:w="648" w:type="dxa"/>
          </w:tcPr>
          <w:p w14:paraId="250E488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9.82</w:t>
            </w:r>
          </w:p>
        </w:tc>
        <w:tc>
          <w:tcPr>
            <w:tcW w:w="643" w:type="dxa"/>
          </w:tcPr>
          <w:p w14:paraId="3000556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9.83</w:t>
            </w:r>
          </w:p>
        </w:tc>
        <w:tc>
          <w:tcPr>
            <w:tcW w:w="669" w:type="dxa"/>
          </w:tcPr>
          <w:p w14:paraId="17DA2B4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4.18</w:t>
            </w:r>
          </w:p>
        </w:tc>
        <w:tc>
          <w:tcPr>
            <w:tcW w:w="594" w:type="dxa"/>
          </w:tcPr>
          <w:p w14:paraId="27BA7C1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1.46</w:t>
            </w:r>
          </w:p>
        </w:tc>
        <w:tc>
          <w:tcPr>
            <w:tcW w:w="616" w:type="dxa"/>
          </w:tcPr>
          <w:p w14:paraId="383639A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2.69</w:t>
            </w:r>
          </w:p>
        </w:tc>
        <w:tc>
          <w:tcPr>
            <w:tcW w:w="652" w:type="dxa"/>
          </w:tcPr>
          <w:p w14:paraId="134F366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0.18</w:t>
            </w:r>
          </w:p>
        </w:tc>
        <w:tc>
          <w:tcPr>
            <w:tcW w:w="620" w:type="dxa"/>
          </w:tcPr>
          <w:p w14:paraId="60E5F83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0.84</w:t>
            </w:r>
          </w:p>
        </w:tc>
        <w:tc>
          <w:tcPr>
            <w:tcW w:w="711" w:type="dxa"/>
          </w:tcPr>
          <w:p w14:paraId="7170FD3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98.90</w:t>
            </w:r>
          </w:p>
        </w:tc>
      </w:tr>
      <w:tr w:rsidR="00AC5524" w:rsidRPr="005C5772" w14:paraId="6CAA0595" w14:textId="77777777" w:rsidTr="005C5772">
        <w:tc>
          <w:tcPr>
            <w:tcW w:w="849" w:type="dxa"/>
          </w:tcPr>
          <w:p w14:paraId="39D1E924"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LICK17</w:t>
            </w:r>
          </w:p>
        </w:tc>
        <w:tc>
          <w:tcPr>
            <w:tcW w:w="2347" w:type="dxa"/>
          </w:tcPr>
          <w:p w14:paraId="44E9D65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21</w:t>
            </w:r>
            <w:r w:rsidRPr="005C5772">
              <w:rPr>
                <w:bCs/>
                <w:sz w:val="18"/>
                <w:szCs w:val="18"/>
              </w:rPr>
              <w:t>ʹ</w:t>
            </w:r>
            <w:r w:rsidRPr="005C5772">
              <w:rPr>
                <w:rFonts w:ascii="Book Antiqua" w:hAnsi="Book Antiqua"/>
                <w:bCs/>
                <w:sz w:val="18"/>
                <w:szCs w:val="18"/>
              </w:rPr>
              <w:t>3</w:t>
            </w:r>
            <w:r w:rsidRPr="005C5772">
              <w:rPr>
                <w:rFonts w:ascii="Book Antiqua" w:eastAsia="Times New Roman" w:hAnsi="Book Antiqua"/>
                <w:bCs/>
                <w:sz w:val="18"/>
                <w:szCs w:val="18"/>
              </w:rPr>
              <w:t>50</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10</w:t>
            </w:r>
            <w:r w:rsidRPr="005C5772">
              <w:rPr>
                <w:bCs/>
                <w:sz w:val="18"/>
                <w:szCs w:val="18"/>
              </w:rPr>
              <w:t>ʹ</w:t>
            </w:r>
            <w:r w:rsidRPr="005C5772">
              <w:rPr>
                <w:rFonts w:ascii="Book Antiqua" w:hAnsi="Book Antiqua"/>
                <w:bCs/>
                <w:sz w:val="18"/>
                <w:szCs w:val="18"/>
              </w:rPr>
              <w:t>303</w:t>
            </w:r>
            <w:r w:rsidRPr="005C5772">
              <w:rPr>
                <w:bCs/>
                <w:sz w:val="18"/>
                <w:szCs w:val="18"/>
              </w:rPr>
              <w:t>ʹʹ</w:t>
            </w:r>
          </w:p>
        </w:tc>
        <w:tc>
          <w:tcPr>
            <w:tcW w:w="642" w:type="dxa"/>
          </w:tcPr>
          <w:p w14:paraId="59D1377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45.80</w:t>
            </w:r>
          </w:p>
        </w:tc>
        <w:tc>
          <w:tcPr>
            <w:tcW w:w="677" w:type="dxa"/>
          </w:tcPr>
          <w:p w14:paraId="4A49212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12.91</w:t>
            </w:r>
          </w:p>
        </w:tc>
        <w:tc>
          <w:tcPr>
            <w:tcW w:w="673" w:type="dxa"/>
          </w:tcPr>
          <w:p w14:paraId="728A927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11.29</w:t>
            </w:r>
          </w:p>
        </w:tc>
        <w:tc>
          <w:tcPr>
            <w:tcW w:w="648" w:type="dxa"/>
          </w:tcPr>
          <w:p w14:paraId="4922A8C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10.75</w:t>
            </w:r>
          </w:p>
        </w:tc>
        <w:tc>
          <w:tcPr>
            <w:tcW w:w="643" w:type="dxa"/>
          </w:tcPr>
          <w:p w14:paraId="51B13BA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9.76</w:t>
            </w:r>
          </w:p>
        </w:tc>
        <w:tc>
          <w:tcPr>
            <w:tcW w:w="669" w:type="dxa"/>
          </w:tcPr>
          <w:p w14:paraId="174A1DF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3.24</w:t>
            </w:r>
          </w:p>
        </w:tc>
        <w:tc>
          <w:tcPr>
            <w:tcW w:w="594" w:type="dxa"/>
          </w:tcPr>
          <w:p w14:paraId="116CF56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1.64</w:t>
            </w:r>
          </w:p>
        </w:tc>
        <w:tc>
          <w:tcPr>
            <w:tcW w:w="616" w:type="dxa"/>
          </w:tcPr>
          <w:p w14:paraId="1C0E8A3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2.27</w:t>
            </w:r>
          </w:p>
        </w:tc>
        <w:tc>
          <w:tcPr>
            <w:tcW w:w="652" w:type="dxa"/>
          </w:tcPr>
          <w:p w14:paraId="74D9431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0.17</w:t>
            </w:r>
          </w:p>
        </w:tc>
        <w:tc>
          <w:tcPr>
            <w:tcW w:w="620" w:type="dxa"/>
          </w:tcPr>
          <w:p w14:paraId="4DF06EE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0.64</w:t>
            </w:r>
          </w:p>
        </w:tc>
        <w:tc>
          <w:tcPr>
            <w:tcW w:w="711" w:type="dxa"/>
          </w:tcPr>
          <w:p w14:paraId="1BDC475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98.47</w:t>
            </w:r>
          </w:p>
        </w:tc>
      </w:tr>
      <w:tr w:rsidR="00AC5524" w:rsidRPr="005C5772" w14:paraId="1F3303AC" w14:textId="77777777" w:rsidTr="005C5772">
        <w:tc>
          <w:tcPr>
            <w:tcW w:w="849" w:type="dxa"/>
          </w:tcPr>
          <w:p w14:paraId="51A526AE"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LICK19</w:t>
            </w:r>
          </w:p>
        </w:tc>
        <w:tc>
          <w:tcPr>
            <w:tcW w:w="2347" w:type="dxa"/>
          </w:tcPr>
          <w:p w14:paraId="47C9BD4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61</w:t>
            </w:r>
            <w:r w:rsidRPr="005C5772">
              <w:rPr>
                <w:rFonts w:ascii="Book Antiqua" w:eastAsia="Times New Roman" w:hAnsi="Book Antiqua"/>
                <w:bCs/>
                <w:sz w:val="18"/>
                <w:szCs w:val="18"/>
              </w:rPr>
              <w:t>0</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11</w:t>
            </w:r>
            <w:r w:rsidRPr="005C5772">
              <w:rPr>
                <w:bCs/>
                <w:sz w:val="18"/>
                <w:szCs w:val="18"/>
              </w:rPr>
              <w:t>ʹ</w:t>
            </w:r>
            <w:r w:rsidRPr="005C5772">
              <w:rPr>
                <w:rFonts w:ascii="Book Antiqua" w:hAnsi="Book Antiqua"/>
                <w:bCs/>
                <w:sz w:val="18"/>
                <w:szCs w:val="18"/>
              </w:rPr>
              <w:t>651</w:t>
            </w:r>
            <w:r w:rsidRPr="005C5772">
              <w:rPr>
                <w:bCs/>
                <w:sz w:val="18"/>
                <w:szCs w:val="18"/>
              </w:rPr>
              <w:t>ʹʹ</w:t>
            </w:r>
          </w:p>
        </w:tc>
        <w:tc>
          <w:tcPr>
            <w:tcW w:w="642" w:type="dxa"/>
          </w:tcPr>
          <w:p w14:paraId="216FEF8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46.80</w:t>
            </w:r>
          </w:p>
        </w:tc>
        <w:tc>
          <w:tcPr>
            <w:tcW w:w="677" w:type="dxa"/>
          </w:tcPr>
          <w:p w14:paraId="5E446BC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17.01</w:t>
            </w:r>
          </w:p>
        </w:tc>
        <w:tc>
          <w:tcPr>
            <w:tcW w:w="673" w:type="dxa"/>
          </w:tcPr>
          <w:p w14:paraId="01E870F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10.87</w:t>
            </w:r>
          </w:p>
        </w:tc>
        <w:tc>
          <w:tcPr>
            <w:tcW w:w="648" w:type="dxa"/>
          </w:tcPr>
          <w:p w14:paraId="4D417C6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3.67</w:t>
            </w:r>
          </w:p>
        </w:tc>
        <w:tc>
          <w:tcPr>
            <w:tcW w:w="643" w:type="dxa"/>
          </w:tcPr>
          <w:p w14:paraId="644D833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8.89</w:t>
            </w:r>
          </w:p>
        </w:tc>
        <w:tc>
          <w:tcPr>
            <w:tcW w:w="669" w:type="dxa"/>
          </w:tcPr>
          <w:p w14:paraId="0CB0782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4.08</w:t>
            </w:r>
          </w:p>
        </w:tc>
        <w:tc>
          <w:tcPr>
            <w:tcW w:w="594" w:type="dxa"/>
          </w:tcPr>
          <w:p w14:paraId="68FE447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2.32</w:t>
            </w:r>
          </w:p>
        </w:tc>
        <w:tc>
          <w:tcPr>
            <w:tcW w:w="616" w:type="dxa"/>
          </w:tcPr>
          <w:p w14:paraId="7D9549F7"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2.74</w:t>
            </w:r>
          </w:p>
        </w:tc>
        <w:tc>
          <w:tcPr>
            <w:tcW w:w="652" w:type="dxa"/>
          </w:tcPr>
          <w:p w14:paraId="6343868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2.93</w:t>
            </w:r>
          </w:p>
        </w:tc>
        <w:tc>
          <w:tcPr>
            <w:tcW w:w="620" w:type="dxa"/>
          </w:tcPr>
          <w:p w14:paraId="308D0EB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0.81</w:t>
            </w:r>
          </w:p>
        </w:tc>
        <w:tc>
          <w:tcPr>
            <w:tcW w:w="711" w:type="dxa"/>
          </w:tcPr>
          <w:p w14:paraId="2E7A26E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100.12</w:t>
            </w:r>
          </w:p>
        </w:tc>
      </w:tr>
      <w:tr w:rsidR="00AC5524" w:rsidRPr="005C5772" w14:paraId="2E8AA4C8" w14:textId="77777777" w:rsidTr="005C5772">
        <w:tc>
          <w:tcPr>
            <w:tcW w:w="849" w:type="dxa"/>
          </w:tcPr>
          <w:p w14:paraId="0320A738"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LICK27</w:t>
            </w:r>
          </w:p>
        </w:tc>
        <w:tc>
          <w:tcPr>
            <w:tcW w:w="2347" w:type="dxa"/>
          </w:tcPr>
          <w:p w14:paraId="16BBB8A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19</w:t>
            </w:r>
            <w:r w:rsidRPr="005C5772">
              <w:rPr>
                <w:bCs/>
                <w:sz w:val="18"/>
                <w:szCs w:val="18"/>
              </w:rPr>
              <w:t>ʹ</w:t>
            </w:r>
            <w:r w:rsidRPr="005C5772">
              <w:rPr>
                <w:rFonts w:ascii="Book Antiqua" w:eastAsia="Times New Roman" w:hAnsi="Book Antiqua"/>
                <w:bCs/>
                <w:sz w:val="18"/>
                <w:szCs w:val="18"/>
              </w:rPr>
              <w:t>065</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11</w:t>
            </w:r>
            <w:r w:rsidRPr="005C5772">
              <w:rPr>
                <w:bCs/>
                <w:sz w:val="18"/>
                <w:szCs w:val="18"/>
              </w:rPr>
              <w:t>ʹ</w:t>
            </w:r>
            <w:r w:rsidRPr="005C5772">
              <w:rPr>
                <w:rFonts w:ascii="Book Antiqua" w:hAnsi="Book Antiqua"/>
                <w:bCs/>
                <w:sz w:val="18"/>
                <w:szCs w:val="18"/>
              </w:rPr>
              <w:t>451</w:t>
            </w:r>
            <w:r w:rsidRPr="005C5772">
              <w:rPr>
                <w:bCs/>
                <w:sz w:val="18"/>
                <w:szCs w:val="18"/>
              </w:rPr>
              <w:t>ʹʹ</w:t>
            </w:r>
          </w:p>
        </w:tc>
        <w:tc>
          <w:tcPr>
            <w:tcW w:w="642" w:type="dxa"/>
          </w:tcPr>
          <w:p w14:paraId="3AA6D58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43.97</w:t>
            </w:r>
          </w:p>
        </w:tc>
        <w:tc>
          <w:tcPr>
            <w:tcW w:w="677" w:type="dxa"/>
          </w:tcPr>
          <w:p w14:paraId="2D5B63A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13.01</w:t>
            </w:r>
          </w:p>
        </w:tc>
        <w:tc>
          <w:tcPr>
            <w:tcW w:w="673" w:type="dxa"/>
          </w:tcPr>
          <w:p w14:paraId="2609F66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12.53</w:t>
            </w:r>
          </w:p>
        </w:tc>
        <w:tc>
          <w:tcPr>
            <w:tcW w:w="648" w:type="dxa"/>
          </w:tcPr>
          <w:p w14:paraId="673F6C6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10.92</w:t>
            </w:r>
          </w:p>
        </w:tc>
        <w:tc>
          <w:tcPr>
            <w:tcW w:w="643" w:type="dxa"/>
          </w:tcPr>
          <w:p w14:paraId="072E2C6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9.88</w:t>
            </w:r>
          </w:p>
        </w:tc>
        <w:tc>
          <w:tcPr>
            <w:tcW w:w="669" w:type="dxa"/>
          </w:tcPr>
          <w:p w14:paraId="1169E00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4.04</w:t>
            </w:r>
          </w:p>
        </w:tc>
        <w:tc>
          <w:tcPr>
            <w:tcW w:w="594" w:type="dxa"/>
          </w:tcPr>
          <w:p w14:paraId="25C4555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1.81</w:t>
            </w:r>
          </w:p>
        </w:tc>
        <w:tc>
          <w:tcPr>
            <w:tcW w:w="616" w:type="dxa"/>
          </w:tcPr>
          <w:p w14:paraId="780BD56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2.56</w:t>
            </w:r>
          </w:p>
        </w:tc>
        <w:tc>
          <w:tcPr>
            <w:tcW w:w="652" w:type="dxa"/>
          </w:tcPr>
          <w:p w14:paraId="7906E3F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0.2</w:t>
            </w:r>
          </w:p>
        </w:tc>
        <w:tc>
          <w:tcPr>
            <w:tcW w:w="620" w:type="dxa"/>
          </w:tcPr>
          <w:p w14:paraId="1863D42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0.91</w:t>
            </w:r>
          </w:p>
        </w:tc>
        <w:tc>
          <w:tcPr>
            <w:tcW w:w="711" w:type="dxa"/>
          </w:tcPr>
          <w:p w14:paraId="48CE547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99.83</w:t>
            </w:r>
          </w:p>
        </w:tc>
      </w:tr>
      <w:tr w:rsidR="00AC5524" w:rsidRPr="005C5772" w14:paraId="24F9D404" w14:textId="77777777" w:rsidTr="005C5772">
        <w:tc>
          <w:tcPr>
            <w:tcW w:w="849" w:type="dxa"/>
          </w:tcPr>
          <w:p w14:paraId="17E060CE"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LICK28</w:t>
            </w:r>
          </w:p>
        </w:tc>
        <w:tc>
          <w:tcPr>
            <w:tcW w:w="2347" w:type="dxa"/>
          </w:tcPr>
          <w:p w14:paraId="15EE71A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19</w:t>
            </w:r>
            <w:r w:rsidRPr="005C5772">
              <w:rPr>
                <w:bCs/>
                <w:sz w:val="18"/>
                <w:szCs w:val="18"/>
              </w:rPr>
              <w:t>ʹ</w:t>
            </w:r>
            <w:r w:rsidRPr="005C5772">
              <w:rPr>
                <w:rFonts w:ascii="Book Antiqua" w:eastAsia="Times New Roman" w:hAnsi="Book Antiqua"/>
                <w:bCs/>
                <w:sz w:val="18"/>
                <w:szCs w:val="18"/>
              </w:rPr>
              <w:t>015</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10</w:t>
            </w:r>
            <w:r w:rsidRPr="005C5772">
              <w:rPr>
                <w:bCs/>
                <w:sz w:val="18"/>
                <w:szCs w:val="18"/>
              </w:rPr>
              <w:t>ʹ</w:t>
            </w:r>
            <w:r w:rsidRPr="005C5772">
              <w:rPr>
                <w:rFonts w:ascii="Book Antiqua" w:hAnsi="Book Antiqua"/>
                <w:bCs/>
                <w:sz w:val="18"/>
                <w:szCs w:val="18"/>
              </w:rPr>
              <w:t>351</w:t>
            </w:r>
            <w:r w:rsidRPr="005C5772">
              <w:rPr>
                <w:bCs/>
                <w:sz w:val="18"/>
                <w:szCs w:val="18"/>
              </w:rPr>
              <w:t>ʹʹ</w:t>
            </w:r>
          </w:p>
        </w:tc>
        <w:tc>
          <w:tcPr>
            <w:tcW w:w="642" w:type="dxa"/>
          </w:tcPr>
          <w:p w14:paraId="778A59E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44.58</w:t>
            </w:r>
          </w:p>
        </w:tc>
        <w:tc>
          <w:tcPr>
            <w:tcW w:w="677" w:type="dxa"/>
          </w:tcPr>
          <w:p w14:paraId="11A7A4A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13.60</w:t>
            </w:r>
          </w:p>
        </w:tc>
        <w:tc>
          <w:tcPr>
            <w:tcW w:w="673" w:type="dxa"/>
          </w:tcPr>
          <w:p w14:paraId="6765255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12.58</w:t>
            </w:r>
          </w:p>
        </w:tc>
        <w:tc>
          <w:tcPr>
            <w:tcW w:w="648" w:type="dxa"/>
          </w:tcPr>
          <w:p w14:paraId="2E563FB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9.69</w:t>
            </w:r>
          </w:p>
        </w:tc>
        <w:tc>
          <w:tcPr>
            <w:tcW w:w="643" w:type="dxa"/>
          </w:tcPr>
          <w:p w14:paraId="3DD62EE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9.92</w:t>
            </w:r>
          </w:p>
        </w:tc>
        <w:tc>
          <w:tcPr>
            <w:tcW w:w="669" w:type="dxa"/>
          </w:tcPr>
          <w:p w14:paraId="5CD270A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4.24</w:t>
            </w:r>
          </w:p>
        </w:tc>
        <w:tc>
          <w:tcPr>
            <w:tcW w:w="594" w:type="dxa"/>
          </w:tcPr>
          <w:p w14:paraId="103929A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1.6</w:t>
            </w:r>
          </w:p>
        </w:tc>
        <w:tc>
          <w:tcPr>
            <w:tcW w:w="616" w:type="dxa"/>
          </w:tcPr>
          <w:p w14:paraId="7C00148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2.67</w:t>
            </w:r>
          </w:p>
        </w:tc>
        <w:tc>
          <w:tcPr>
            <w:tcW w:w="652" w:type="dxa"/>
          </w:tcPr>
          <w:p w14:paraId="2A21757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0.20</w:t>
            </w:r>
          </w:p>
        </w:tc>
        <w:tc>
          <w:tcPr>
            <w:tcW w:w="620" w:type="dxa"/>
          </w:tcPr>
          <w:p w14:paraId="60A3FCA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0.87</w:t>
            </w:r>
          </w:p>
        </w:tc>
        <w:tc>
          <w:tcPr>
            <w:tcW w:w="711" w:type="dxa"/>
          </w:tcPr>
          <w:p w14:paraId="0E210CE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99.95</w:t>
            </w:r>
          </w:p>
        </w:tc>
      </w:tr>
      <w:tr w:rsidR="00AC5524" w:rsidRPr="005C5772" w14:paraId="6CF073F0" w14:textId="77777777" w:rsidTr="005C5772">
        <w:tc>
          <w:tcPr>
            <w:tcW w:w="849" w:type="dxa"/>
          </w:tcPr>
          <w:p w14:paraId="1F4750DB"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LICK30</w:t>
            </w:r>
          </w:p>
        </w:tc>
        <w:tc>
          <w:tcPr>
            <w:tcW w:w="2347" w:type="dxa"/>
          </w:tcPr>
          <w:p w14:paraId="0DF5AC4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6</w:t>
            </w:r>
            <w:r w:rsidRPr="005C5772">
              <w:rPr>
                <w:rFonts w:ascii="Book Antiqua" w:eastAsia="Times New Roman" w:hAnsi="Book Antiqua"/>
                <w:bCs/>
                <w:sz w:val="18"/>
                <w:szCs w:val="18"/>
              </w:rPr>
              <w:t>50</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14</w:t>
            </w:r>
            <w:r w:rsidRPr="005C5772">
              <w:rPr>
                <w:bCs/>
                <w:sz w:val="18"/>
                <w:szCs w:val="18"/>
              </w:rPr>
              <w:t>ʹ</w:t>
            </w:r>
            <w:r w:rsidRPr="005C5772">
              <w:rPr>
                <w:rFonts w:ascii="Book Antiqua" w:hAnsi="Book Antiqua"/>
                <w:bCs/>
                <w:sz w:val="18"/>
                <w:szCs w:val="18"/>
              </w:rPr>
              <w:t>413</w:t>
            </w:r>
            <w:r w:rsidRPr="005C5772">
              <w:rPr>
                <w:bCs/>
                <w:sz w:val="18"/>
                <w:szCs w:val="18"/>
              </w:rPr>
              <w:t>ʹʹ</w:t>
            </w:r>
          </w:p>
        </w:tc>
        <w:tc>
          <w:tcPr>
            <w:tcW w:w="642" w:type="dxa"/>
          </w:tcPr>
          <w:p w14:paraId="24DE63D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44.58</w:t>
            </w:r>
          </w:p>
        </w:tc>
        <w:tc>
          <w:tcPr>
            <w:tcW w:w="677" w:type="dxa"/>
          </w:tcPr>
          <w:p w14:paraId="02A9700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13.14</w:t>
            </w:r>
          </w:p>
        </w:tc>
        <w:tc>
          <w:tcPr>
            <w:tcW w:w="673" w:type="dxa"/>
          </w:tcPr>
          <w:p w14:paraId="393C4BA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12.33</w:t>
            </w:r>
          </w:p>
        </w:tc>
        <w:tc>
          <w:tcPr>
            <w:tcW w:w="648" w:type="dxa"/>
          </w:tcPr>
          <w:p w14:paraId="592E666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11.4</w:t>
            </w:r>
          </w:p>
        </w:tc>
        <w:tc>
          <w:tcPr>
            <w:tcW w:w="643" w:type="dxa"/>
          </w:tcPr>
          <w:p w14:paraId="641CA65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9.63</w:t>
            </w:r>
          </w:p>
        </w:tc>
        <w:tc>
          <w:tcPr>
            <w:tcW w:w="669" w:type="dxa"/>
          </w:tcPr>
          <w:p w14:paraId="3A260E4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3.68</w:t>
            </w:r>
          </w:p>
        </w:tc>
        <w:tc>
          <w:tcPr>
            <w:tcW w:w="594" w:type="dxa"/>
          </w:tcPr>
          <w:p w14:paraId="60FF90B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1.63</w:t>
            </w:r>
          </w:p>
        </w:tc>
        <w:tc>
          <w:tcPr>
            <w:tcW w:w="616" w:type="dxa"/>
          </w:tcPr>
          <w:p w14:paraId="47608AA9"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2.54</w:t>
            </w:r>
          </w:p>
        </w:tc>
        <w:tc>
          <w:tcPr>
            <w:tcW w:w="652" w:type="dxa"/>
          </w:tcPr>
          <w:p w14:paraId="5DB453B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0.18</w:t>
            </w:r>
          </w:p>
        </w:tc>
        <w:tc>
          <w:tcPr>
            <w:tcW w:w="620" w:type="dxa"/>
          </w:tcPr>
          <w:p w14:paraId="69FCFAB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0.79</w:t>
            </w:r>
          </w:p>
        </w:tc>
        <w:tc>
          <w:tcPr>
            <w:tcW w:w="711" w:type="dxa"/>
          </w:tcPr>
          <w:p w14:paraId="292AE06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99.90</w:t>
            </w:r>
          </w:p>
        </w:tc>
      </w:tr>
      <w:tr w:rsidR="00AC5524" w:rsidRPr="005C5772" w14:paraId="6E888086" w14:textId="77777777" w:rsidTr="005C5772">
        <w:tc>
          <w:tcPr>
            <w:tcW w:w="849" w:type="dxa"/>
          </w:tcPr>
          <w:p w14:paraId="5F9C9CD2"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LICK32</w:t>
            </w:r>
          </w:p>
        </w:tc>
        <w:tc>
          <w:tcPr>
            <w:tcW w:w="2347" w:type="dxa"/>
          </w:tcPr>
          <w:p w14:paraId="16390E0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eastAsia="Times New Roman" w:hAnsi="Book Antiqua"/>
                <w:bCs/>
                <w:sz w:val="18"/>
                <w:szCs w:val="18"/>
              </w:rPr>
              <w:t>059</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09</w:t>
            </w:r>
            <w:r w:rsidRPr="005C5772">
              <w:rPr>
                <w:bCs/>
                <w:sz w:val="18"/>
                <w:szCs w:val="18"/>
              </w:rPr>
              <w:t>ʹ</w:t>
            </w:r>
            <w:r w:rsidRPr="005C5772">
              <w:rPr>
                <w:rFonts w:ascii="Book Antiqua" w:hAnsi="Book Antiqua"/>
                <w:bCs/>
                <w:sz w:val="18"/>
                <w:szCs w:val="18"/>
              </w:rPr>
              <w:t>040</w:t>
            </w:r>
            <w:r w:rsidRPr="005C5772">
              <w:rPr>
                <w:bCs/>
                <w:sz w:val="18"/>
                <w:szCs w:val="18"/>
              </w:rPr>
              <w:t>ʹʹ</w:t>
            </w:r>
          </w:p>
        </w:tc>
        <w:tc>
          <w:tcPr>
            <w:tcW w:w="642" w:type="dxa"/>
          </w:tcPr>
          <w:p w14:paraId="25DB6E3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45.55</w:t>
            </w:r>
          </w:p>
        </w:tc>
        <w:tc>
          <w:tcPr>
            <w:tcW w:w="677" w:type="dxa"/>
          </w:tcPr>
          <w:p w14:paraId="6E21229A"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14.08</w:t>
            </w:r>
          </w:p>
        </w:tc>
        <w:tc>
          <w:tcPr>
            <w:tcW w:w="673" w:type="dxa"/>
          </w:tcPr>
          <w:p w14:paraId="0839653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12.06</w:t>
            </w:r>
          </w:p>
        </w:tc>
        <w:tc>
          <w:tcPr>
            <w:tcW w:w="648" w:type="dxa"/>
          </w:tcPr>
          <w:p w14:paraId="1CED68DE"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7.33</w:t>
            </w:r>
          </w:p>
        </w:tc>
        <w:tc>
          <w:tcPr>
            <w:tcW w:w="643" w:type="dxa"/>
          </w:tcPr>
          <w:p w14:paraId="5ADCDDB8"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8.98</w:t>
            </w:r>
          </w:p>
        </w:tc>
        <w:tc>
          <w:tcPr>
            <w:tcW w:w="669" w:type="dxa"/>
          </w:tcPr>
          <w:p w14:paraId="6632CA36"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4.08</w:t>
            </w:r>
          </w:p>
        </w:tc>
        <w:tc>
          <w:tcPr>
            <w:tcW w:w="594" w:type="dxa"/>
          </w:tcPr>
          <w:p w14:paraId="458468D0"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1.75</w:t>
            </w:r>
          </w:p>
        </w:tc>
        <w:tc>
          <w:tcPr>
            <w:tcW w:w="616" w:type="dxa"/>
          </w:tcPr>
          <w:p w14:paraId="03B5BC5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2.33</w:t>
            </w:r>
          </w:p>
        </w:tc>
        <w:tc>
          <w:tcPr>
            <w:tcW w:w="652" w:type="dxa"/>
          </w:tcPr>
          <w:p w14:paraId="6E06579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0.21</w:t>
            </w:r>
          </w:p>
        </w:tc>
        <w:tc>
          <w:tcPr>
            <w:tcW w:w="620" w:type="dxa"/>
          </w:tcPr>
          <w:p w14:paraId="045A8EA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0.66</w:t>
            </w:r>
          </w:p>
        </w:tc>
        <w:tc>
          <w:tcPr>
            <w:tcW w:w="711" w:type="dxa"/>
          </w:tcPr>
          <w:p w14:paraId="21204875"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97.03</w:t>
            </w:r>
          </w:p>
        </w:tc>
      </w:tr>
      <w:tr w:rsidR="00AC5524" w:rsidRPr="005C5772" w14:paraId="45C330A1" w14:textId="77777777" w:rsidTr="005C5772">
        <w:tc>
          <w:tcPr>
            <w:tcW w:w="849" w:type="dxa"/>
            <w:tcBorders>
              <w:bottom w:val="single" w:sz="4" w:space="0" w:color="auto"/>
            </w:tcBorders>
          </w:tcPr>
          <w:p w14:paraId="05B79496" w14:textId="77777777" w:rsidR="00AC5524" w:rsidRPr="005C5772" w:rsidRDefault="00AC5524" w:rsidP="00AC5524">
            <w:pPr>
              <w:rPr>
                <w:rFonts w:ascii="Book Antiqua" w:eastAsia="Book Antiqua" w:hAnsi="Book Antiqua" w:cs="Book Antiqua"/>
                <w:bCs/>
                <w:sz w:val="20"/>
                <w:szCs w:val="20"/>
              </w:rPr>
            </w:pPr>
            <w:r w:rsidRPr="005C5772">
              <w:rPr>
                <w:rFonts w:ascii="Book Antiqua" w:hAnsi="Book Antiqua"/>
                <w:bCs/>
                <w:sz w:val="18"/>
                <w:szCs w:val="18"/>
              </w:rPr>
              <w:t>LICK36</w:t>
            </w:r>
          </w:p>
        </w:tc>
        <w:tc>
          <w:tcPr>
            <w:tcW w:w="2347" w:type="dxa"/>
            <w:tcBorders>
              <w:bottom w:val="single" w:sz="4" w:space="0" w:color="auto"/>
            </w:tcBorders>
          </w:tcPr>
          <w:p w14:paraId="6ECBF45D"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 </w:t>
            </w:r>
            <w:r w:rsidRPr="005C5772">
              <w:rPr>
                <w:rFonts w:ascii="Book Antiqua" w:eastAsia="Times New Roman" w:hAnsi="Book Antiqua"/>
                <w:bCs/>
                <w:sz w:val="18"/>
                <w:szCs w:val="18"/>
              </w:rPr>
              <w:t>N09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20</w:t>
            </w:r>
            <w:r w:rsidRPr="005C5772">
              <w:rPr>
                <w:bCs/>
                <w:sz w:val="18"/>
                <w:szCs w:val="18"/>
              </w:rPr>
              <w:t>ʹ</w:t>
            </w:r>
            <w:r w:rsidRPr="005C5772">
              <w:rPr>
                <w:rFonts w:ascii="Book Antiqua" w:hAnsi="Book Antiqua"/>
                <w:bCs/>
                <w:sz w:val="18"/>
                <w:szCs w:val="18"/>
              </w:rPr>
              <w:t>650</w:t>
            </w:r>
            <w:r w:rsidRPr="005C5772">
              <w:rPr>
                <w:bCs/>
                <w:sz w:val="18"/>
                <w:szCs w:val="18"/>
              </w:rPr>
              <w:t>ʹʹ</w:t>
            </w:r>
            <w:r w:rsidRPr="005C5772">
              <w:rPr>
                <w:rFonts w:ascii="Book Antiqua" w:eastAsia="Times New Roman" w:hAnsi="Book Antiqua"/>
                <w:bCs/>
                <w:sz w:val="18"/>
                <w:szCs w:val="18"/>
              </w:rPr>
              <w:t>/E009</w:t>
            </w:r>
            <w:r w:rsidRPr="005C5772">
              <w:rPr>
                <w:rFonts w:ascii="Book Antiqua" w:eastAsia="Times New Roman" w:hAnsi="Book Antiqua"/>
                <w:bCs/>
                <w:sz w:val="18"/>
                <w:szCs w:val="18"/>
                <w:vertAlign w:val="superscript"/>
              </w:rPr>
              <w:t>o</w:t>
            </w:r>
            <w:r w:rsidRPr="005C5772">
              <w:rPr>
                <w:rFonts w:ascii="Book Antiqua" w:eastAsia="Times New Roman" w:hAnsi="Book Antiqua"/>
                <w:bCs/>
                <w:sz w:val="18"/>
                <w:szCs w:val="18"/>
              </w:rPr>
              <w:t>10</w:t>
            </w:r>
            <w:r w:rsidRPr="005C5772">
              <w:rPr>
                <w:bCs/>
                <w:sz w:val="18"/>
                <w:szCs w:val="18"/>
              </w:rPr>
              <w:t>ʹ</w:t>
            </w:r>
            <w:r w:rsidRPr="005C5772">
              <w:rPr>
                <w:rFonts w:ascii="Book Antiqua" w:hAnsi="Book Antiqua"/>
                <w:bCs/>
                <w:sz w:val="18"/>
                <w:szCs w:val="18"/>
              </w:rPr>
              <w:t>670</w:t>
            </w:r>
            <w:r w:rsidRPr="005C5772">
              <w:rPr>
                <w:bCs/>
                <w:sz w:val="18"/>
                <w:szCs w:val="18"/>
              </w:rPr>
              <w:t>ʹʹ</w:t>
            </w:r>
          </w:p>
        </w:tc>
        <w:tc>
          <w:tcPr>
            <w:tcW w:w="642" w:type="dxa"/>
            <w:tcBorders>
              <w:bottom w:val="single" w:sz="4" w:space="0" w:color="auto"/>
            </w:tcBorders>
          </w:tcPr>
          <w:p w14:paraId="216A84A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47.51</w:t>
            </w:r>
          </w:p>
        </w:tc>
        <w:tc>
          <w:tcPr>
            <w:tcW w:w="677" w:type="dxa"/>
            <w:tcBorders>
              <w:bottom w:val="single" w:sz="4" w:space="0" w:color="auto"/>
            </w:tcBorders>
          </w:tcPr>
          <w:p w14:paraId="0E6EDD3F"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13.41</w:t>
            </w:r>
          </w:p>
        </w:tc>
        <w:tc>
          <w:tcPr>
            <w:tcW w:w="673" w:type="dxa"/>
            <w:tcBorders>
              <w:bottom w:val="single" w:sz="4" w:space="0" w:color="auto"/>
            </w:tcBorders>
          </w:tcPr>
          <w:p w14:paraId="4E2A7BAC"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11.46</w:t>
            </w:r>
          </w:p>
        </w:tc>
        <w:tc>
          <w:tcPr>
            <w:tcW w:w="648" w:type="dxa"/>
            <w:tcBorders>
              <w:bottom w:val="single" w:sz="4" w:space="0" w:color="auto"/>
            </w:tcBorders>
          </w:tcPr>
          <w:p w14:paraId="4ED761C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8.57</w:t>
            </w:r>
          </w:p>
        </w:tc>
        <w:tc>
          <w:tcPr>
            <w:tcW w:w="643" w:type="dxa"/>
            <w:tcBorders>
              <w:bottom w:val="single" w:sz="4" w:space="0" w:color="auto"/>
            </w:tcBorders>
          </w:tcPr>
          <w:p w14:paraId="37CE150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9.07</w:t>
            </w:r>
          </w:p>
        </w:tc>
        <w:tc>
          <w:tcPr>
            <w:tcW w:w="669" w:type="dxa"/>
            <w:tcBorders>
              <w:bottom w:val="single" w:sz="4" w:space="0" w:color="auto"/>
            </w:tcBorders>
          </w:tcPr>
          <w:p w14:paraId="7808DD2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3.65</w:t>
            </w:r>
          </w:p>
        </w:tc>
        <w:tc>
          <w:tcPr>
            <w:tcW w:w="594" w:type="dxa"/>
            <w:tcBorders>
              <w:bottom w:val="single" w:sz="4" w:space="0" w:color="auto"/>
            </w:tcBorders>
          </w:tcPr>
          <w:p w14:paraId="0718B21B"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1.50</w:t>
            </w:r>
          </w:p>
        </w:tc>
        <w:tc>
          <w:tcPr>
            <w:tcW w:w="616" w:type="dxa"/>
            <w:tcBorders>
              <w:bottom w:val="single" w:sz="4" w:space="0" w:color="auto"/>
            </w:tcBorders>
          </w:tcPr>
          <w:p w14:paraId="59756B62"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2.19</w:t>
            </w:r>
          </w:p>
        </w:tc>
        <w:tc>
          <w:tcPr>
            <w:tcW w:w="652" w:type="dxa"/>
            <w:tcBorders>
              <w:bottom w:val="single" w:sz="4" w:space="0" w:color="auto"/>
            </w:tcBorders>
          </w:tcPr>
          <w:p w14:paraId="08A56393"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1.51</w:t>
            </w:r>
          </w:p>
        </w:tc>
        <w:tc>
          <w:tcPr>
            <w:tcW w:w="620" w:type="dxa"/>
            <w:tcBorders>
              <w:bottom w:val="single" w:sz="4" w:space="0" w:color="auto"/>
            </w:tcBorders>
          </w:tcPr>
          <w:p w14:paraId="4BE9B121"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0.64</w:t>
            </w:r>
          </w:p>
        </w:tc>
        <w:tc>
          <w:tcPr>
            <w:tcW w:w="711" w:type="dxa"/>
            <w:tcBorders>
              <w:bottom w:val="single" w:sz="4" w:space="0" w:color="auto"/>
            </w:tcBorders>
          </w:tcPr>
          <w:p w14:paraId="5F3D17B4" w14:textId="77777777" w:rsidR="00AC5524" w:rsidRPr="005C5772" w:rsidRDefault="00AC5524" w:rsidP="005C5772">
            <w:pPr>
              <w:jc w:val="right"/>
              <w:rPr>
                <w:rFonts w:ascii="Book Antiqua" w:eastAsia="Book Antiqua" w:hAnsi="Book Antiqua" w:cs="Book Antiqua"/>
                <w:bCs/>
                <w:sz w:val="20"/>
                <w:szCs w:val="20"/>
              </w:rPr>
            </w:pPr>
            <w:r w:rsidRPr="005C5772">
              <w:rPr>
                <w:rFonts w:ascii="Book Antiqua" w:hAnsi="Book Antiqua"/>
                <w:bCs/>
                <w:sz w:val="18"/>
                <w:szCs w:val="18"/>
              </w:rPr>
              <w:t>99.51</w:t>
            </w:r>
          </w:p>
        </w:tc>
      </w:tr>
    </w:tbl>
    <w:p w14:paraId="6C2D5AF7" w14:textId="77777777" w:rsidR="00363FD6" w:rsidRPr="00C83E6F" w:rsidRDefault="00363FD6" w:rsidP="00363FD6">
      <w:pPr>
        <w:ind w:left="-1350"/>
        <w:jc w:val="both"/>
        <w:rPr>
          <w:rFonts w:ascii="Book Antiqua" w:eastAsia="Book Antiqua" w:hAnsi="Book Antiqua" w:cs="Book Antiqua"/>
          <w:bCs/>
          <w:sz w:val="20"/>
          <w:szCs w:val="20"/>
        </w:rPr>
      </w:pPr>
    </w:p>
    <w:p w14:paraId="2307A4B4" w14:textId="77777777" w:rsidR="00AC5524" w:rsidRPr="00843DFA" w:rsidRDefault="00AC5524" w:rsidP="00AC5524">
      <w:pPr>
        <w:ind w:left="-1440"/>
        <w:rPr>
          <w:rFonts w:ascii="Book Antiqua" w:eastAsia="Times New Roman" w:hAnsi="Book Antiqua"/>
          <w:color w:val="000000"/>
          <w:sz w:val="20"/>
          <w:szCs w:val="20"/>
        </w:rPr>
      </w:pPr>
      <w:r w:rsidRPr="00843DFA">
        <w:rPr>
          <w:rFonts w:ascii="Book Antiqua" w:eastAsia="Times New Roman" w:hAnsi="Book Antiqua"/>
          <w:color w:val="000000"/>
          <w:sz w:val="20"/>
          <w:szCs w:val="20"/>
        </w:rPr>
        <w:t xml:space="preserve">MDL = Minimum Detection Limit </w:t>
      </w:r>
    </w:p>
    <w:p w14:paraId="77464150" w14:textId="77777777" w:rsidR="00AC5524" w:rsidRDefault="00AC5524" w:rsidP="00AC5524">
      <w:pPr>
        <w:ind w:left="-1440"/>
        <w:rPr>
          <w:rFonts w:ascii="Book Antiqua" w:hAnsi="Book Antiqua"/>
          <w:color w:val="000000"/>
          <w:sz w:val="20"/>
          <w:szCs w:val="20"/>
        </w:rPr>
      </w:pPr>
      <w:r w:rsidRPr="00843DFA">
        <w:rPr>
          <w:rFonts w:ascii="Book Antiqua" w:eastAsia="Times New Roman" w:hAnsi="Book Antiqua"/>
          <w:color w:val="000000"/>
          <w:sz w:val="20"/>
          <w:szCs w:val="20"/>
        </w:rPr>
        <w:t>Analysis by XRF</w:t>
      </w:r>
    </w:p>
    <w:p w14:paraId="5D44958B" w14:textId="77777777" w:rsidR="00AC5524" w:rsidRDefault="00AC5524" w:rsidP="00AC5524">
      <w:pPr>
        <w:ind w:left="-1440"/>
        <w:rPr>
          <w:rFonts w:ascii="Book Antiqua" w:hAnsi="Book Antiqua"/>
          <w:color w:val="000000"/>
          <w:sz w:val="20"/>
          <w:szCs w:val="20"/>
        </w:rPr>
      </w:pPr>
    </w:p>
    <w:p w14:paraId="2B29DC86" w14:textId="77777777" w:rsidR="00AC5524" w:rsidRPr="00843DFA" w:rsidRDefault="00AC5524" w:rsidP="00AC5524">
      <w:pPr>
        <w:tabs>
          <w:tab w:val="left" w:pos="5838"/>
        </w:tabs>
        <w:ind w:left="-1440"/>
        <w:jc w:val="both"/>
        <w:rPr>
          <w:rFonts w:ascii="Book Antiqua" w:eastAsia="Calibri" w:hAnsi="Book Antiqua"/>
          <w:bCs/>
          <w:sz w:val="20"/>
          <w:szCs w:val="20"/>
        </w:rPr>
      </w:pPr>
      <w:r w:rsidRPr="00843DFA">
        <w:rPr>
          <w:rFonts w:ascii="Book Antiqua" w:hAnsi="Book Antiqua"/>
          <w:b/>
          <w:sz w:val="20"/>
          <w:szCs w:val="20"/>
        </w:rPr>
        <w:t>Table 2</w:t>
      </w:r>
      <w:r>
        <w:rPr>
          <w:rFonts w:ascii="Book Antiqua" w:hAnsi="Book Antiqua"/>
          <w:bCs/>
          <w:sz w:val="20"/>
          <w:szCs w:val="20"/>
        </w:rPr>
        <w:t xml:space="preserve">. </w:t>
      </w:r>
      <w:r w:rsidRPr="00843DFA">
        <w:rPr>
          <w:rFonts w:ascii="Book Antiqua" w:hAnsi="Book Antiqua"/>
          <w:bCs/>
          <w:sz w:val="20"/>
          <w:szCs w:val="20"/>
        </w:rPr>
        <w:t xml:space="preserve">Chemical and mineralogical composition of </w:t>
      </w:r>
      <w:r w:rsidRPr="00843DFA">
        <w:rPr>
          <w:rFonts w:ascii="Book Antiqua" w:eastAsia="Calibri" w:hAnsi="Book Antiqua"/>
          <w:bCs/>
          <w:sz w:val="20"/>
          <w:szCs w:val="20"/>
          <w:u w:val="single"/>
        </w:rPr>
        <w:t>LICD2 Sample</w:t>
      </w:r>
      <w:r w:rsidRPr="00843DFA">
        <w:rPr>
          <w:rFonts w:ascii="Book Antiqua" w:eastAsia="Calibri" w:hAnsi="Book Antiqua"/>
          <w:bCs/>
          <w:sz w:val="20"/>
          <w:szCs w:val="20"/>
        </w:rPr>
        <w:t xml:space="preserve"> in </w:t>
      </w:r>
      <w:r w:rsidRPr="00843DFA">
        <w:rPr>
          <w:rFonts w:ascii="Book Antiqua" w:hAnsi="Book Antiqua"/>
          <w:bCs/>
          <w:sz w:val="20"/>
          <w:szCs w:val="20"/>
        </w:rPr>
        <w:t>Kerang II Basaltic Rocks (</w:t>
      </w:r>
      <w:r w:rsidRPr="00843DFA">
        <w:rPr>
          <w:rFonts w:ascii="Book Antiqua" w:eastAsia="Times New Roman" w:hAnsi="Book Antiqua"/>
          <w:bCs/>
          <w:sz w:val="20"/>
          <w:szCs w:val="20"/>
        </w:rPr>
        <w:t>N09</w:t>
      </w:r>
      <w:r w:rsidRPr="00843DFA">
        <w:rPr>
          <w:rFonts w:ascii="Book Antiqua" w:eastAsia="Times New Roman" w:hAnsi="Book Antiqua"/>
          <w:bCs/>
          <w:sz w:val="20"/>
          <w:szCs w:val="20"/>
          <w:vertAlign w:val="superscript"/>
        </w:rPr>
        <w:t>o</w:t>
      </w:r>
      <w:r w:rsidRPr="00843DFA">
        <w:rPr>
          <w:rFonts w:ascii="Book Antiqua" w:eastAsia="Times New Roman" w:hAnsi="Book Antiqua"/>
          <w:bCs/>
          <w:sz w:val="20"/>
          <w:szCs w:val="20"/>
        </w:rPr>
        <w:t>20</w:t>
      </w:r>
      <w:r w:rsidRPr="00843DFA">
        <w:rPr>
          <w:bCs/>
          <w:sz w:val="20"/>
          <w:szCs w:val="20"/>
        </w:rPr>
        <w:t>ʹ</w:t>
      </w:r>
      <w:r w:rsidRPr="00843DFA">
        <w:rPr>
          <w:rFonts w:ascii="Book Antiqua" w:hAnsi="Book Antiqua"/>
          <w:bCs/>
          <w:sz w:val="20"/>
          <w:szCs w:val="20"/>
        </w:rPr>
        <w:t>3</w:t>
      </w:r>
      <w:r w:rsidRPr="00843DFA">
        <w:rPr>
          <w:rFonts w:ascii="Book Antiqua" w:eastAsia="Times New Roman" w:hAnsi="Book Antiqua"/>
          <w:bCs/>
          <w:sz w:val="20"/>
          <w:szCs w:val="20"/>
        </w:rPr>
        <w:t>05</w:t>
      </w:r>
      <w:r w:rsidRPr="00843DFA">
        <w:rPr>
          <w:bCs/>
          <w:sz w:val="20"/>
          <w:szCs w:val="20"/>
        </w:rPr>
        <w:t>ʹʹ</w:t>
      </w:r>
      <w:r w:rsidRPr="00843DFA">
        <w:rPr>
          <w:rFonts w:ascii="Book Antiqua" w:eastAsia="Times New Roman" w:hAnsi="Book Antiqua"/>
          <w:bCs/>
          <w:sz w:val="20"/>
          <w:szCs w:val="20"/>
        </w:rPr>
        <w:t>/E009</w:t>
      </w:r>
      <w:r w:rsidRPr="00843DFA">
        <w:rPr>
          <w:rFonts w:ascii="Book Antiqua" w:eastAsia="Times New Roman" w:hAnsi="Book Antiqua"/>
          <w:bCs/>
          <w:sz w:val="20"/>
          <w:szCs w:val="20"/>
          <w:vertAlign w:val="superscript"/>
        </w:rPr>
        <w:t>o</w:t>
      </w:r>
      <w:r w:rsidRPr="00843DFA">
        <w:rPr>
          <w:rFonts w:ascii="Book Antiqua" w:eastAsia="Times New Roman" w:hAnsi="Book Antiqua"/>
          <w:bCs/>
          <w:sz w:val="20"/>
          <w:szCs w:val="20"/>
        </w:rPr>
        <w:t>11</w:t>
      </w:r>
      <w:r w:rsidRPr="00843DFA">
        <w:rPr>
          <w:bCs/>
          <w:sz w:val="20"/>
          <w:szCs w:val="20"/>
        </w:rPr>
        <w:t>ʹ</w:t>
      </w:r>
      <w:r w:rsidRPr="00843DFA">
        <w:rPr>
          <w:rFonts w:ascii="Book Antiqua" w:hAnsi="Book Antiqua"/>
          <w:bCs/>
          <w:sz w:val="20"/>
          <w:szCs w:val="20"/>
        </w:rPr>
        <w:t>310</w:t>
      </w:r>
      <w:r w:rsidRPr="00843DFA">
        <w:rPr>
          <w:bCs/>
          <w:sz w:val="20"/>
          <w:szCs w:val="20"/>
        </w:rPr>
        <w:t>ʹʹ</w:t>
      </w:r>
      <w:r w:rsidRPr="00843DFA">
        <w:rPr>
          <w:rFonts w:ascii="Book Antiqua" w:hAnsi="Book Antiqua"/>
          <w:bCs/>
          <w:sz w:val="20"/>
          <w:szCs w:val="20"/>
        </w:rPr>
        <w:t>)</w:t>
      </w:r>
    </w:p>
    <w:tbl>
      <w:tblPr>
        <w:tblW w:w="0" w:type="auto"/>
        <w:tblInd w:w="-1440" w:type="dxa"/>
        <w:tblLook w:val="04A0" w:firstRow="1" w:lastRow="0" w:firstColumn="1" w:lastColumn="0" w:noHBand="0" w:noVBand="1"/>
      </w:tblPr>
      <w:tblGrid>
        <w:gridCol w:w="4432"/>
        <w:gridCol w:w="5783"/>
      </w:tblGrid>
      <w:tr w:rsidR="00AC5524" w:rsidRPr="005C5772" w14:paraId="08529C0C" w14:textId="77777777" w:rsidTr="005C5772">
        <w:tc>
          <w:tcPr>
            <w:tcW w:w="4495" w:type="dxa"/>
            <w:tcBorders>
              <w:top w:val="single" w:sz="4" w:space="0" w:color="auto"/>
              <w:bottom w:val="single" w:sz="4" w:space="0" w:color="auto"/>
            </w:tcBorders>
          </w:tcPr>
          <w:p w14:paraId="7FFDD126"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 xml:space="preserve">Chemical Composition (in weight percent) </w:t>
            </w:r>
            <w:r w:rsidRPr="005C5772">
              <w:rPr>
                <w:rFonts w:ascii="Book Antiqua" w:eastAsia="Calibri" w:hAnsi="Book Antiqua"/>
                <w:bCs/>
                <w:sz w:val="18"/>
                <w:szCs w:val="18"/>
                <w:vertAlign w:val="superscript"/>
              </w:rPr>
              <w:t>a</w:t>
            </w:r>
          </w:p>
        </w:tc>
        <w:tc>
          <w:tcPr>
            <w:tcW w:w="5873" w:type="dxa"/>
            <w:tcBorders>
              <w:top w:val="single" w:sz="4" w:space="0" w:color="auto"/>
              <w:bottom w:val="single" w:sz="4" w:space="0" w:color="auto"/>
            </w:tcBorders>
          </w:tcPr>
          <w:p w14:paraId="474DA227"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 xml:space="preserve">Chemical Composition (in weight percent) </w:t>
            </w:r>
            <w:r w:rsidRPr="005C5772">
              <w:rPr>
                <w:rFonts w:ascii="Book Antiqua" w:eastAsia="Calibri" w:hAnsi="Book Antiqua"/>
                <w:bCs/>
                <w:sz w:val="18"/>
                <w:szCs w:val="18"/>
                <w:vertAlign w:val="superscript"/>
              </w:rPr>
              <w:t>a</w:t>
            </w:r>
          </w:p>
        </w:tc>
      </w:tr>
      <w:tr w:rsidR="00AC5524" w:rsidRPr="005C5772" w14:paraId="3C9C9308" w14:textId="77777777" w:rsidTr="005C5772">
        <w:tc>
          <w:tcPr>
            <w:tcW w:w="4495" w:type="dxa"/>
            <w:tcBorders>
              <w:top w:val="single" w:sz="4" w:space="0" w:color="auto"/>
            </w:tcBorders>
          </w:tcPr>
          <w:p w14:paraId="64391EB9"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SiO</w:t>
            </w:r>
            <w:r w:rsidRPr="005C5772">
              <w:rPr>
                <w:rFonts w:ascii="Book Antiqua" w:eastAsia="Calibri" w:hAnsi="Book Antiqua"/>
                <w:bCs/>
                <w:sz w:val="18"/>
                <w:szCs w:val="18"/>
                <w:vertAlign w:val="subscript"/>
              </w:rPr>
              <w:t>2</w:t>
            </w:r>
          </w:p>
        </w:tc>
        <w:tc>
          <w:tcPr>
            <w:tcW w:w="5873" w:type="dxa"/>
            <w:tcBorders>
              <w:top w:val="single" w:sz="4" w:space="0" w:color="auto"/>
            </w:tcBorders>
          </w:tcPr>
          <w:p w14:paraId="7E5C790B"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46.17</w:t>
            </w:r>
          </w:p>
        </w:tc>
      </w:tr>
      <w:tr w:rsidR="00AC5524" w:rsidRPr="005C5772" w14:paraId="2293C947" w14:textId="77777777" w:rsidTr="005C5772">
        <w:tc>
          <w:tcPr>
            <w:tcW w:w="4495" w:type="dxa"/>
          </w:tcPr>
          <w:p w14:paraId="5DC17372"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Al</w:t>
            </w:r>
            <w:r w:rsidRPr="005C5772">
              <w:rPr>
                <w:rFonts w:ascii="Book Antiqua" w:eastAsia="Calibri" w:hAnsi="Book Antiqua"/>
                <w:bCs/>
                <w:sz w:val="18"/>
                <w:szCs w:val="18"/>
                <w:vertAlign w:val="subscript"/>
              </w:rPr>
              <w:t>2</w:t>
            </w:r>
            <w:r w:rsidRPr="005C5772">
              <w:rPr>
                <w:rFonts w:ascii="Book Antiqua" w:eastAsia="Calibri" w:hAnsi="Book Antiqua"/>
                <w:bCs/>
                <w:sz w:val="18"/>
                <w:szCs w:val="18"/>
              </w:rPr>
              <w:t>O</w:t>
            </w:r>
            <w:r w:rsidRPr="005C5772">
              <w:rPr>
                <w:rFonts w:ascii="Book Antiqua" w:eastAsia="Calibri" w:hAnsi="Book Antiqua"/>
                <w:bCs/>
                <w:sz w:val="18"/>
                <w:szCs w:val="18"/>
                <w:vertAlign w:val="subscript"/>
              </w:rPr>
              <w:t>3</w:t>
            </w:r>
          </w:p>
        </w:tc>
        <w:tc>
          <w:tcPr>
            <w:tcW w:w="5873" w:type="dxa"/>
          </w:tcPr>
          <w:p w14:paraId="6176B893"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13.16</w:t>
            </w:r>
          </w:p>
        </w:tc>
      </w:tr>
      <w:tr w:rsidR="00AC5524" w:rsidRPr="005C5772" w14:paraId="43AD5534" w14:textId="77777777" w:rsidTr="005C5772">
        <w:tc>
          <w:tcPr>
            <w:tcW w:w="4495" w:type="dxa"/>
          </w:tcPr>
          <w:p w14:paraId="1A9D7586"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Fe</w:t>
            </w:r>
            <w:r w:rsidRPr="005C5772">
              <w:rPr>
                <w:rFonts w:ascii="Book Antiqua" w:eastAsia="Calibri" w:hAnsi="Book Antiqua"/>
                <w:bCs/>
                <w:sz w:val="18"/>
                <w:szCs w:val="18"/>
                <w:vertAlign w:val="subscript"/>
              </w:rPr>
              <w:t>2</w:t>
            </w:r>
            <w:r w:rsidRPr="005C5772">
              <w:rPr>
                <w:rFonts w:ascii="Book Antiqua" w:eastAsia="Calibri" w:hAnsi="Book Antiqua"/>
                <w:bCs/>
                <w:sz w:val="18"/>
                <w:szCs w:val="18"/>
              </w:rPr>
              <w:t>O</w:t>
            </w:r>
            <w:r w:rsidRPr="005C5772">
              <w:rPr>
                <w:rFonts w:ascii="Book Antiqua" w:eastAsia="Calibri" w:hAnsi="Book Antiqua"/>
                <w:bCs/>
                <w:sz w:val="18"/>
                <w:szCs w:val="18"/>
                <w:vertAlign w:val="subscript"/>
              </w:rPr>
              <w:t>3</w:t>
            </w:r>
          </w:p>
        </w:tc>
        <w:tc>
          <w:tcPr>
            <w:tcW w:w="5873" w:type="dxa"/>
          </w:tcPr>
          <w:p w14:paraId="25B24928"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11.59</w:t>
            </w:r>
          </w:p>
        </w:tc>
      </w:tr>
      <w:tr w:rsidR="00AC5524" w:rsidRPr="005C5772" w14:paraId="1B51205B" w14:textId="77777777" w:rsidTr="005C5772">
        <w:trPr>
          <w:trHeight w:val="80"/>
        </w:trPr>
        <w:tc>
          <w:tcPr>
            <w:tcW w:w="4495" w:type="dxa"/>
          </w:tcPr>
          <w:p w14:paraId="6BAA8547"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FeO</w:t>
            </w:r>
          </w:p>
        </w:tc>
        <w:tc>
          <w:tcPr>
            <w:tcW w:w="5873" w:type="dxa"/>
          </w:tcPr>
          <w:p w14:paraId="07C7E963" w14:textId="77777777" w:rsidR="00AC5524" w:rsidRPr="005C5772" w:rsidRDefault="00AC5524" w:rsidP="005C5772">
            <w:pPr>
              <w:jc w:val="right"/>
              <w:rPr>
                <w:rFonts w:ascii="Book Antiqua" w:eastAsia="Calibri" w:hAnsi="Book Antiqua"/>
                <w:bCs/>
                <w:sz w:val="20"/>
                <w:szCs w:val="20"/>
              </w:rPr>
            </w:pPr>
          </w:p>
        </w:tc>
      </w:tr>
      <w:tr w:rsidR="00AC5524" w:rsidRPr="005C5772" w14:paraId="722385AF" w14:textId="77777777" w:rsidTr="005C5772">
        <w:tc>
          <w:tcPr>
            <w:tcW w:w="4495" w:type="dxa"/>
          </w:tcPr>
          <w:p w14:paraId="12530F0A"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MgO</w:t>
            </w:r>
          </w:p>
        </w:tc>
        <w:tc>
          <w:tcPr>
            <w:tcW w:w="5873" w:type="dxa"/>
          </w:tcPr>
          <w:p w14:paraId="1774AD28"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10.84</w:t>
            </w:r>
          </w:p>
        </w:tc>
      </w:tr>
      <w:tr w:rsidR="00AC5524" w:rsidRPr="005C5772" w14:paraId="15F7241E" w14:textId="77777777" w:rsidTr="005C5772">
        <w:tc>
          <w:tcPr>
            <w:tcW w:w="4495" w:type="dxa"/>
          </w:tcPr>
          <w:p w14:paraId="57CC8694"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CaO</w:t>
            </w:r>
          </w:p>
        </w:tc>
        <w:tc>
          <w:tcPr>
            <w:tcW w:w="5873" w:type="dxa"/>
          </w:tcPr>
          <w:p w14:paraId="5C53CD48"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9.28</w:t>
            </w:r>
          </w:p>
        </w:tc>
      </w:tr>
      <w:tr w:rsidR="00AC5524" w:rsidRPr="005C5772" w14:paraId="6626C7D7" w14:textId="77777777" w:rsidTr="005C5772">
        <w:tc>
          <w:tcPr>
            <w:tcW w:w="4495" w:type="dxa"/>
          </w:tcPr>
          <w:p w14:paraId="45314806"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Na</w:t>
            </w:r>
            <w:r w:rsidRPr="005C5772">
              <w:rPr>
                <w:rFonts w:ascii="Book Antiqua" w:eastAsia="Calibri" w:hAnsi="Book Antiqua"/>
                <w:bCs/>
                <w:sz w:val="18"/>
                <w:szCs w:val="18"/>
                <w:vertAlign w:val="subscript"/>
              </w:rPr>
              <w:t>2</w:t>
            </w:r>
            <w:r w:rsidRPr="005C5772">
              <w:rPr>
                <w:rFonts w:ascii="Book Antiqua" w:eastAsia="Calibri" w:hAnsi="Book Antiqua"/>
                <w:bCs/>
                <w:sz w:val="18"/>
                <w:szCs w:val="18"/>
              </w:rPr>
              <w:t>O</w:t>
            </w:r>
          </w:p>
        </w:tc>
        <w:tc>
          <w:tcPr>
            <w:tcW w:w="5873" w:type="dxa"/>
          </w:tcPr>
          <w:p w14:paraId="0EA4DFB4"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3.89</w:t>
            </w:r>
          </w:p>
        </w:tc>
      </w:tr>
      <w:tr w:rsidR="00AC5524" w:rsidRPr="005C5772" w14:paraId="09B25BE6" w14:textId="77777777" w:rsidTr="005C5772">
        <w:tc>
          <w:tcPr>
            <w:tcW w:w="4495" w:type="dxa"/>
          </w:tcPr>
          <w:p w14:paraId="78CD7FEF"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K</w:t>
            </w:r>
            <w:r w:rsidRPr="005C5772">
              <w:rPr>
                <w:rFonts w:ascii="Book Antiqua" w:eastAsia="Calibri" w:hAnsi="Book Antiqua"/>
                <w:bCs/>
                <w:sz w:val="18"/>
                <w:szCs w:val="18"/>
                <w:vertAlign w:val="subscript"/>
              </w:rPr>
              <w:t>2</w:t>
            </w:r>
            <w:r w:rsidRPr="005C5772">
              <w:rPr>
                <w:rFonts w:ascii="Book Antiqua" w:eastAsia="Calibri" w:hAnsi="Book Antiqua"/>
                <w:bCs/>
                <w:sz w:val="18"/>
                <w:szCs w:val="18"/>
              </w:rPr>
              <w:t>O</w:t>
            </w:r>
          </w:p>
        </w:tc>
        <w:tc>
          <w:tcPr>
            <w:tcW w:w="5873" w:type="dxa"/>
          </w:tcPr>
          <w:p w14:paraId="7EB1E530"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1.77</w:t>
            </w:r>
          </w:p>
        </w:tc>
      </w:tr>
      <w:tr w:rsidR="00AC5524" w:rsidRPr="005C5772" w14:paraId="26578072" w14:textId="77777777" w:rsidTr="005C5772">
        <w:tc>
          <w:tcPr>
            <w:tcW w:w="4495" w:type="dxa"/>
          </w:tcPr>
          <w:p w14:paraId="1A7C4AF8"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TiO</w:t>
            </w:r>
            <w:r w:rsidRPr="005C5772">
              <w:rPr>
                <w:rFonts w:ascii="Book Antiqua" w:eastAsia="Calibri" w:hAnsi="Book Antiqua"/>
                <w:bCs/>
                <w:sz w:val="18"/>
                <w:szCs w:val="18"/>
                <w:vertAlign w:val="subscript"/>
              </w:rPr>
              <w:t>2</w:t>
            </w:r>
          </w:p>
        </w:tc>
        <w:tc>
          <w:tcPr>
            <w:tcW w:w="5873" w:type="dxa"/>
          </w:tcPr>
          <w:p w14:paraId="2D54B95A"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2.42</w:t>
            </w:r>
          </w:p>
        </w:tc>
      </w:tr>
      <w:tr w:rsidR="00AC5524" w:rsidRPr="005C5772" w14:paraId="00B29F45" w14:textId="77777777" w:rsidTr="005C5772">
        <w:tc>
          <w:tcPr>
            <w:tcW w:w="4495" w:type="dxa"/>
          </w:tcPr>
          <w:p w14:paraId="05E76B96"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P</w:t>
            </w:r>
            <w:r w:rsidRPr="005C5772">
              <w:rPr>
                <w:rFonts w:ascii="Book Antiqua" w:eastAsia="Calibri" w:hAnsi="Book Antiqua"/>
                <w:bCs/>
                <w:sz w:val="18"/>
                <w:szCs w:val="18"/>
              </w:rPr>
              <w:softHyphen/>
            </w:r>
            <w:r w:rsidRPr="005C5772">
              <w:rPr>
                <w:rFonts w:ascii="Book Antiqua" w:eastAsia="Calibri" w:hAnsi="Book Antiqua"/>
                <w:bCs/>
                <w:sz w:val="18"/>
                <w:szCs w:val="18"/>
                <w:vertAlign w:val="subscript"/>
              </w:rPr>
              <w:t>2</w:t>
            </w:r>
            <w:r w:rsidRPr="005C5772">
              <w:rPr>
                <w:rFonts w:ascii="Book Antiqua" w:eastAsia="Calibri" w:hAnsi="Book Antiqua"/>
                <w:bCs/>
                <w:sz w:val="18"/>
                <w:szCs w:val="18"/>
              </w:rPr>
              <w:t>O</w:t>
            </w:r>
            <w:r w:rsidRPr="005C5772">
              <w:rPr>
                <w:rFonts w:ascii="Book Antiqua" w:eastAsia="Calibri" w:hAnsi="Book Antiqua"/>
                <w:bCs/>
                <w:sz w:val="18"/>
                <w:szCs w:val="18"/>
                <w:vertAlign w:val="subscript"/>
              </w:rPr>
              <w:t>3</w:t>
            </w:r>
          </w:p>
        </w:tc>
        <w:tc>
          <w:tcPr>
            <w:tcW w:w="5873" w:type="dxa"/>
          </w:tcPr>
          <w:p w14:paraId="1A1708A0"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rPr>
              <w:t>0.17</w:t>
            </w:r>
          </w:p>
        </w:tc>
      </w:tr>
      <w:tr w:rsidR="00AC5524" w:rsidRPr="005C5772" w14:paraId="0DECED3B" w14:textId="77777777" w:rsidTr="005C5772">
        <w:tc>
          <w:tcPr>
            <w:tcW w:w="4495" w:type="dxa"/>
          </w:tcPr>
          <w:p w14:paraId="5F94D5EF" w14:textId="77777777" w:rsidR="00AC5524" w:rsidRPr="005C5772" w:rsidRDefault="00AC5524" w:rsidP="00AC5524">
            <w:pPr>
              <w:rPr>
                <w:rFonts w:ascii="Book Antiqua" w:eastAsia="Calibri" w:hAnsi="Book Antiqua"/>
                <w:bCs/>
                <w:sz w:val="20"/>
                <w:szCs w:val="20"/>
              </w:rPr>
            </w:pPr>
            <w:r w:rsidRPr="005C5772">
              <w:rPr>
                <w:rFonts w:ascii="Book Antiqua" w:eastAsia="Calibri" w:hAnsi="Book Antiqua"/>
                <w:bCs/>
                <w:sz w:val="18"/>
                <w:szCs w:val="18"/>
              </w:rPr>
              <w:t>MnO</w:t>
            </w:r>
          </w:p>
        </w:tc>
        <w:tc>
          <w:tcPr>
            <w:tcW w:w="5873" w:type="dxa"/>
          </w:tcPr>
          <w:p w14:paraId="6BE010AF"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18"/>
                <w:szCs w:val="18"/>
                <w:u w:val="single"/>
              </w:rPr>
              <w:t>0.68</w:t>
            </w:r>
          </w:p>
        </w:tc>
      </w:tr>
      <w:tr w:rsidR="00AC5524" w:rsidRPr="005C5772" w14:paraId="22705B04" w14:textId="77777777" w:rsidTr="005C5772">
        <w:tc>
          <w:tcPr>
            <w:tcW w:w="4495" w:type="dxa"/>
            <w:tcBorders>
              <w:bottom w:val="single" w:sz="4" w:space="0" w:color="auto"/>
            </w:tcBorders>
          </w:tcPr>
          <w:p w14:paraId="5555BA63" w14:textId="77777777" w:rsidR="00AC5524" w:rsidRPr="005C5772" w:rsidRDefault="00AC5524" w:rsidP="005C5772">
            <w:pPr>
              <w:jc w:val="both"/>
              <w:rPr>
                <w:rFonts w:ascii="Book Antiqua" w:eastAsia="Calibri" w:hAnsi="Book Antiqua"/>
                <w:bCs/>
                <w:sz w:val="20"/>
                <w:szCs w:val="20"/>
              </w:rPr>
            </w:pPr>
          </w:p>
        </w:tc>
        <w:tc>
          <w:tcPr>
            <w:tcW w:w="5873" w:type="dxa"/>
            <w:tcBorders>
              <w:bottom w:val="single" w:sz="4" w:space="0" w:color="auto"/>
            </w:tcBorders>
          </w:tcPr>
          <w:p w14:paraId="54DC4C85" w14:textId="77777777" w:rsidR="00AC5524" w:rsidRPr="005C5772" w:rsidRDefault="00AC5524" w:rsidP="005C5772">
            <w:pPr>
              <w:jc w:val="right"/>
              <w:rPr>
                <w:rFonts w:ascii="Book Antiqua" w:eastAsia="Calibri" w:hAnsi="Book Antiqua"/>
                <w:bCs/>
                <w:sz w:val="20"/>
                <w:szCs w:val="20"/>
              </w:rPr>
            </w:pPr>
            <w:r w:rsidRPr="005C5772">
              <w:rPr>
                <w:rFonts w:ascii="Book Antiqua" w:eastAsia="Calibri" w:hAnsi="Book Antiqua"/>
                <w:bCs/>
                <w:sz w:val="20"/>
                <w:szCs w:val="20"/>
              </w:rPr>
              <w:t>99.07</w:t>
            </w:r>
          </w:p>
        </w:tc>
      </w:tr>
    </w:tbl>
    <w:p w14:paraId="4B6073FB" w14:textId="77777777" w:rsidR="00AC5524" w:rsidRPr="00843DFA" w:rsidRDefault="00AC5524" w:rsidP="00AC5524">
      <w:pPr>
        <w:ind w:left="-1440"/>
        <w:jc w:val="both"/>
        <w:rPr>
          <w:rFonts w:ascii="Book Antiqua" w:eastAsia="Calibri" w:hAnsi="Book Antiqua"/>
          <w:bCs/>
          <w:sz w:val="20"/>
          <w:szCs w:val="20"/>
        </w:rPr>
      </w:pPr>
    </w:p>
    <w:p w14:paraId="4E4E419E" w14:textId="77777777" w:rsidR="00AC5524" w:rsidRPr="006A20DB" w:rsidRDefault="00AC5524" w:rsidP="00AC5524">
      <w:pPr>
        <w:ind w:left="-1440"/>
        <w:jc w:val="both"/>
        <w:rPr>
          <w:rFonts w:ascii="Book Antiqua" w:eastAsia="Calibri" w:hAnsi="Book Antiqua"/>
          <w:bCs/>
          <w:i/>
          <w:iCs/>
          <w:sz w:val="20"/>
          <w:szCs w:val="20"/>
        </w:rPr>
      </w:pPr>
      <w:r w:rsidRPr="006A20DB">
        <w:rPr>
          <w:rFonts w:ascii="Book Antiqua" w:eastAsia="Calibri" w:hAnsi="Book Antiqua"/>
          <w:bCs/>
          <w:i/>
          <w:iCs/>
          <w:sz w:val="20"/>
          <w:szCs w:val="20"/>
        </w:rPr>
        <w:t xml:space="preserve">Application of Empirical analysis to Geology of </w:t>
      </w:r>
      <w:r w:rsidRPr="006A20DB">
        <w:rPr>
          <w:rFonts w:ascii="Book Antiqua" w:hAnsi="Book Antiqua"/>
          <w:bCs/>
          <w:i/>
          <w:iCs/>
          <w:sz w:val="20"/>
          <w:szCs w:val="20"/>
        </w:rPr>
        <w:t xml:space="preserve">LICK 2 of Kerang II basaltic Rock </w:t>
      </w:r>
    </w:p>
    <w:p w14:paraId="2B3837A5" w14:textId="77777777" w:rsidR="00AC5524" w:rsidRDefault="00AC5524" w:rsidP="00AC5524">
      <w:pPr>
        <w:ind w:left="-1440" w:firstLine="450"/>
        <w:jc w:val="both"/>
        <w:rPr>
          <w:rFonts w:ascii="Book Antiqua" w:hAnsi="Book Antiqua"/>
          <w:bCs/>
          <w:sz w:val="20"/>
          <w:szCs w:val="20"/>
        </w:rPr>
      </w:pPr>
      <w:r w:rsidRPr="00843DFA">
        <w:rPr>
          <w:rFonts w:ascii="Book Antiqua" w:eastAsia="Calibri" w:hAnsi="Book Antiqua"/>
          <w:bCs/>
          <w:sz w:val="20"/>
          <w:szCs w:val="20"/>
        </w:rPr>
        <w:t xml:space="preserve">Petrographic study of </w:t>
      </w:r>
      <w:r w:rsidRPr="00843DFA">
        <w:rPr>
          <w:rFonts w:ascii="Book Antiqua" w:hAnsi="Book Antiqua"/>
          <w:bCs/>
          <w:sz w:val="20"/>
          <w:szCs w:val="20"/>
        </w:rPr>
        <w:t>LICK 2 of Kerang II basaltic Rock</w:t>
      </w:r>
      <w:r w:rsidRPr="00843DFA">
        <w:rPr>
          <w:rFonts w:ascii="Book Antiqua" w:eastAsia="Calibri" w:hAnsi="Book Antiqua"/>
          <w:bCs/>
          <w:sz w:val="20"/>
          <w:szCs w:val="20"/>
        </w:rPr>
        <w:t>.</w:t>
      </w:r>
      <w:r>
        <w:rPr>
          <w:rFonts w:ascii="Book Antiqua" w:eastAsia="Calibri" w:hAnsi="Book Antiqua"/>
          <w:bCs/>
          <w:sz w:val="20"/>
          <w:szCs w:val="20"/>
        </w:rPr>
        <w:t xml:space="preserve"> </w:t>
      </w:r>
      <w:r w:rsidRPr="00843DFA">
        <w:rPr>
          <w:rFonts w:ascii="Book Antiqua" w:hAnsi="Book Antiqua"/>
          <w:bCs/>
          <w:sz w:val="20"/>
          <w:szCs w:val="20"/>
        </w:rPr>
        <w:t>Basalt of Kerang II volcano (Sample LICK 2: N09</w:t>
      </w:r>
      <w:r w:rsidRPr="00843DFA">
        <w:rPr>
          <w:bCs/>
          <w:sz w:val="20"/>
          <w:szCs w:val="20"/>
          <w:vertAlign w:val="superscript"/>
        </w:rPr>
        <w:t>⁰</w:t>
      </w:r>
      <w:r w:rsidRPr="00843DFA">
        <w:rPr>
          <w:rFonts w:ascii="Book Antiqua" w:hAnsi="Book Antiqua"/>
          <w:bCs/>
          <w:sz w:val="20"/>
          <w:szCs w:val="20"/>
        </w:rPr>
        <w:t xml:space="preserve"> 20</w:t>
      </w:r>
      <w:r w:rsidRPr="00843DFA">
        <w:rPr>
          <w:bCs/>
          <w:sz w:val="20"/>
          <w:szCs w:val="20"/>
        </w:rPr>
        <w:t>ʹ</w:t>
      </w:r>
      <w:r w:rsidRPr="00843DFA">
        <w:rPr>
          <w:rFonts w:ascii="Book Antiqua" w:hAnsi="Book Antiqua"/>
          <w:bCs/>
          <w:sz w:val="20"/>
          <w:szCs w:val="20"/>
        </w:rPr>
        <w:t>305</w:t>
      </w:r>
      <w:r w:rsidRPr="00843DFA">
        <w:rPr>
          <w:bCs/>
          <w:sz w:val="20"/>
          <w:szCs w:val="20"/>
        </w:rPr>
        <w:t>ʹʹ</w:t>
      </w:r>
      <w:r w:rsidRPr="00843DFA">
        <w:rPr>
          <w:rFonts w:ascii="Book Antiqua" w:hAnsi="Book Antiqua"/>
          <w:bCs/>
          <w:sz w:val="20"/>
          <w:szCs w:val="20"/>
        </w:rPr>
        <w:t xml:space="preserve"> and</w:t>
      </w:r>
      <w:r>
        <w:rPr>
          <w:rFonts w:ascii="Book Antiqua" w:hAnsi="Book Antiqua"/>
          <w:bCs/>
          <w:sz w:val="20"/>
          <w:szCs w:val="20"/>
        </w:rPr>
        <w:t xml:space="preserve"> </w:t>
      </w:r>
      <w:r w:rsidRPr="00843DFA">
        <w:rPr>
          <w:rFonts w:ascii="Book Antiqua" w:hAnsi="Book Antiqua"/>
          <w:bCs/>
          <w:sz w:val="20"/>
          <w:szCs w:val="20"/>
        </w:rPr>
        <w:t>E009</w:t>
      </w:r>
      <w:r w:rsidRPr="00843DFA">
        <w:rPr>
          <w:rFonts w:ascii="Book Antiqua" w:hAnsi="Book Antiqua"/>
          <w:bCs/>
          <w:sz w:val="20"/>
          <w:szCs w:val="20"/>
          <w:vertAlign w:val="superscript"/>
        </w:rPr>
        <w:t xml:space="preserve">o </w:t>
      </w:r>
      <w:r w:rsidRPr="00843DFA">
        <w:rPr>
          <w:rFonts w:ascii="Book Antiqua" w:hAnsi="Book Antiqua"/>
          <w:bCs/>
          <w:sz w:val="20"/>
          <w:szCs w:val="20"/>
        </w:rPr>
        <w:t>1</w:t>
      </w:r>
      <w:r w:rsidRPr="00843DFA">
        <w:rPr>
          <w:bCs/>
          <w:sz w:val="20"/>
          <w:szCs w:val="20"/>
        </w:rPr>
        <w:t>ʹ</w:t>
      </w:r>
      <w:r w:rsidRPr="00843DFA">
        <w:rPr>
          <w:rFonts w:ascii="Book Antiqua" w:hAnsi="Book Antiqua"/>
          <w:bCs/>
          <w:sz w:val="20"/>
          <w:szCs w:val="20"/>
        </w:rPr>
        <w:t>310</w:t>
      </w:r>
      <w:r w:rsidRPr="00843DFA">
        <w:rPr>
          <w:bCs/>
          <w:sz w:val="20"/>
          <w:szCs w:val="20"/>
        </w:rPr>
        <w:t>ʹʹ</w:t>
      </w:r>
      <w:r w:rsidRPr="00843DFA">
        <w:rPr>
          <w:rFonts w:ascii="Book Antiqua" w:hAnsi="Book Antiqua"/>
          <w:bCs/>
          <w:sz w:val="20"/>
          <w:szCs w:val="20"/>
        </w:rPr>
        <w:t xml:space="preserve"> Top of the hill)</w:t>
      </w:r>
      <w:r>
        <w:rPr>
          <w:rFonts w:ascii="Book Antiqua" w:hAnsi="Book Antiqua"/>
          <w:bCs/>
          <w:sz w:val="20"/>
          <w:szCs w:val="20"/>
        </w:rPr>
        <w:t>.</w:t>
      </w:r>
    </w:p>
    <w:p w14:paraId="26BB8857" w14:textId="77777777" w:rsidR="00AC5524" w:rsidRPr="00843DFA" w:rsidRDefault="00AC5524" w:rsidP="00AC5524">
      <w:pPr>
        <w:ind w:left="-1440" w:firstLine="450"/>
        <w:jc w:val="both"/>
        <w:rPr>
          <w:rFonts w:ascii="Book Antiqua" w:hAnsi="Book Antiqua"/>
          <w:bCs/>
          <w:sz w:val="20"/>
          <w:szCs w:val="20"/>
        </w:rPr>
      </w:pPr>
    </w:p>
    <w:p w14:paraId="036A2B74" w14:textId="77777777" w:rsidR="00E73D1D" w:rsidRDefault="00E73D1D" w:rsidP="00AC5524">
      <w:pPr>
        <w:ind w:left="-1440"/>
        <w:jc w:val="both"/>
        <w:rPr>
          <w:rFonts w:ascii="Book Antiqua" w:hAnsi="Book Antiqua"/>
          <w:bCs/>
          <w:i/>
          <w:iCs/>
          <w:sz w:val="20"/>
          <w:szCs w:val="20"/>
        </w:rPr>
      </w:pPr>
    </w:p>
    <w:p w14:paraId="1B11BD50" w14:textId="77777777" w:rsidR="00E73D1D" w:rsidRDefault="00E73D1D" w:rsidP="00AC5524">
      <w:pPr>
        <w:ind w:left="-1440"/>
        <w:jc w:val="both"/>
        <w:rPr>
          <w:rFonts w:ascii="Book Antiqua" w:hAnsi="Book Antiqua"/>
          <w:bCs/>
          <w:i/>
          <w:iCs/>
          <w:sz w:val="20"/>
          <w:szCs w:val="20"/>
        </w:rPr>
      </w:pPr>
    </w:p>
    <w:p w14:paraId="12985412" w14:textId="77777777" w:rsidR="00AC5524" w:rsidRPr="006A20DB" w:rsidRDefault="00AC5524" w:rsidP="00AC5524">
      <w:pPr>
        <w:ind w:left="-1440"/>
        <w:jc w:val="both"/>
        <w:rPr>
          <w:rFonts w:ascii="Book Antiqua" w:hAnsi="Book Antiqua"/>
          <w:bCs/>
          <w:i/>
          <w:iCs/>
          <w:sz w:val="20"/>
          <w:szCs w:val="20"/>
        </w:rPr>
      </w:pPr>
      <w:r w:rsidRPr="006A20DB">
        <w:rPr>
          <w:rFonts w:ascii="Book Antiqua" w:hAnsi="Book Antiqua"/>
          <w:bCs/>
          <w:i/>
          <w:iCs/>
          <w:sz w:val="20"/>
          <w:szCs w:val="20"/>
        </w:rPr>
        <w:lastRenderedPageBreak/>
        <w:t>Megascopic Description</w:t>
      </w:r>
    </w:p>
    <w:p w14:paraId="78DDFE3E" w14:textId="77777777" w:rsidR="00AC5524" w:rsidRDefault="00AC5524" w:rsidP="00750145">
      <w:pPr>
        <w:ind w:left="-1350" w:firstLine="450"/>
        <w:jc w:val="both"/>
        <w:rPr>
          <w:rFonts w:ascii="Book Antiqua" w:hAnsi="Book Antiqua"/>
          <w:bCs/>
          <w:sz w:val="20"/>
          <w:szCs w:val="20"/>
        </w:rPr>
      </w:pPr>
      <w:r w:rsidRPr="00843DFA">
        <w:rPr>
          <w:rFonts w:ascii="Book Antiqua" w:hAnsi="Book Antiqua"/>
          <w:bCs/>
          <w:sz w:val="20"/>
          <w:szCs w:val="20"/>
        </w:rPr>
        <w:t>This rock in hand specimen is fine-grained with visible crystals of pyroxene minerals embedded in a fine-grained matrix. It is mafic due to the presence of ferromagnesian minerals that are contained in it.</w:t>
      </w:r>
    </w:p>
    <w:p w14:paraId="776F8A34" w14:textId="77777777" w:rsidR="00AC5524" w:rsidRPr="00843DFA" w:rsidRDefault="00AC5524" w:rsidP="00750145">
      <w:pPr>
        <w:ind w:left="-1350" w:firstLine="450"/>
        <w:jc w:val="both"/>
        <w:rPr>
          <w:rFonts w:ascii="Book Antiqua" w:hAnsi="Book Antiqua"/>
          <w:bCs/>
          <w:sz w:val="20"/>
          <w:szCs w:val="20"/>
        </w:rPr>
      </w:pPr>
      <w:r w:rsidRPr="00843DFA">
        <w:rPr>
          <w:rFonts w:ascii="Book Antiqua" w:hAnsi="Book Antiqua"/>
          <w:bCs/>
          <w:sz w:val="20"/>
          <w:szCs w:val="20"/>
        </w:rPr>
        <w:t xml:space="preserve"> </w:t>
      </w:r>
    </w:p>
    <w:p w14:paraId="0D15EC7F" w14:textId="77777777" w:rsidR="00AC5524" w:rsidRPr="006A20DB" w:rsidRDefault="00AC5524" w:rsidP="00750145">
      <w:pPr>
        <w:ind w:left="-1350"/>
        <w:jc w:val="both"/>
        <w:rPr>
          <w:rFonts w:ascii="Book Antiqua" w:hAnsi="Book Antiqua"/>
          <w:bCs/>
          <w:i/>
          <w:iCs/>
          <w:sz w:val="20"/>
          <w:szCs w:val="20"/>
        </w:rPr>
      </w:pPr>
      <w:r w:rsidRPr="006A20DB">
        <w:rPr>
          <w:rFonts w:ascii="Book Antiqua" w:hAnsi="Book Antiqua"/>
          <w:bCs/>
          <w:i/>
          <w:iCs/>
          <w:sz w:val="20"/>
          <w:szCs w:val="20"/>
        </w:rPr>
        <w:t>Microscopic Description</w:t>
      </w:r>
    </w:p>
    <w:p w14:paraId="1D1E8481" w14:textId="77777777" w:rsidR="00750145" w:rsidRDefault="00AC5524" w:rsidP="00750145">
      <w:pPr>
        <w:ind w:left="-1350" w:firstLine="450"/>
        <w:jc w:val="both"/>
        <w:rPr>
          <w:rFonts w:ascii="Book Antiqua" w:hAnsi="Book Antiqua"/>
          <w:bCs/>
          <w:sz w:val="20"/>
          <w:szCs w:val="20"/>
        </w:rPr>
      </w:pPr>
      <w:r w:rsidRPr="00843DFA">
        <w:rPr>
          <w:rFonts w:ascii="Book Antiqua" w:hAnsi="Book Antiqua"/>
          <w:bCs/>
          <w:sz w:val="20"/>
          <w:szCs w:val="20"/>
        </w:rPr>
        <w:t>Photomicrograph of rock is presented in Figure 2a (PPL) and Figure 2b (XPL) below. It is composed of crystals of clinopyroxenes, needle shaped-like labradorites, granular grains of olivines and opaque minerals (magnetite and ilmenite)</w:t>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{"citationID":"4mWVgaM0","properties":{"formattedCitation":"(Panayotova, Dimitrov, and Sofronieva 2025)","plainCitation":"(Panayotova, Dimitrov, and Sofronieva 2025)","noteIndex":0},"citationItems":[{"id":642,"uris":["http://zotero.org/users/local/vwAKDnao/items/N3RCFDJD"],"itemData":{"id":642,"type":"article-journal","abstract":"Titanium (Ti) and vanadium (V) are metals critical for the sustainable development of our society. Their growing demand and the depletion of ores rich in these metals along with technological development lead to a reconsideration of sources that were previously considered unpromising. The present work is devoted to the study of an iron (Fe) ore from southeastern Bulgaria, containing Ti and V in low but potentially recoverable concentrations. The aim was to check whether it is possible to obtain an iron concentrate containing Ti and V in concentrations comparable to those in similar market products. The material was examined by optical microscopy, XRD, SEM-EDS, and ICP MS. Magnetic separation was applied with and without predating gravity separation. By applying wet gravity beneficiation followed by a low-intensity magnetic field, an iron concentrate (40%–65% Fe) bearing 3%–5% Ti and 0.4%–0.59% V was obtained. Using only a low-intensity magnetic field, without gravity separation, an iron concentrate (59.4% Fe) containing 3.5% Ti and 0.44% V was obtained. Vanadium was extracted in the highly magnetic material, while a significant amount of Ti was left in the weak magnetic fraction. An additional 1.5% may be recovered by applying a high-intensity magnetic field. The main processing challenge appears to be the recovery, without flotation beneficiation, of magnetite that is oxidized to non-magnetic hematite and maghemite. Using magnetic separation (with or without preliminary wet gravity beneficiation) avoids pollution of the processing waste with reagents. Thus, the waste from the beneficiation of the studied type of ore can be used as a soil improver. As a result, the extraction of critical metals using a practically waste-free technology may be achieved.","container-title":"Minerals","DOI":"10.3390/min15090964","ISSN":"2075-163X","issue":"9","journalAbbreviation":"Minerals","language":"en","page":"964","source":"DOI.org (Crossref)","title":"Initial Characterization of Titanium and Vanadium-Rich Magnetite from the Manastir Heights in Southeast Bulgaria Aiming at Future Environmentally Friendly Beneficiation","URL":"https://www.mdpi.com/2075-163X/15/9/964","volume":"15","author":[{"family":"Panayotova","given":"Marinela"},{"family":"Dimitrov","given":"Ivan"},{"family":"Sofronieva","given":"Angelika"}],"accessed":{"date-parts":[["2025",10,12]]},"issued":{"date-parts":[["2025",9,11]]}}}],"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(Panayotova, Dimitrov, and Sofronieva 2025)</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{"citationID":"JEPzx1b9","properties":{"formattedCitation":"(McLeod and White 2018a)","plainCitation":"(McLeod and White 2018a)","noteIndex":0},"citationItems":[{"id":640,"uris":["http://zotero.org/users/local/vwAKDnao/items/K2S5WB6V"],"itemData":{"id":640,"type":"article-journal","container-title":"New Zealand Journal of Geology and Geophysics","DOI":"10.1080/00288306.2018.1518248","ISSN":"0028-8306, 1175-8791","issue":"4","journalAbbreviation":"New Zealand Journal of Geology and Geophysics","language":"en","page":"543-561","source":"DOI.org (Crossref)","title":"Petrogenetic links between the Dunedin Volcano and peripheral volcanics of the Karitane Suite","URL":"https://www.tandfonline.com/doi/full/10.1080/00288306.2018.1518248","volume":"61","author":[{"family":"McLeod","given":"Oliver E."},{"family":"White","given":"James D. L."}],"accessed":{"date-parts":[["2025",10,12]]},"issued":{"date-parts":[["2018",10,2]]}}}],"schema":"https://github.com/citation-style-language/schema/raw/master/csl-citation.json"}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(McLeod and White 2018a)</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{"citationID":"APxRfnrm","properties":{"formattedCitation":"(Sakr et al. 2020)","plainCitation":"(Sakr et al. 2020)","noteIndex":0},"citationItems":[{"id":647,"uris":["http://zotero.org/users/local/vwAKDnao/items/3K5DGEQH"],"itemData":{"id":647,"type":"article-journal","container-title":"Journal of Taibah University for Science","DOI":"10.1080/16583655.2020.1796477","ISSN":"1658-3655","issue":"1","journalAbbreviation":"Journal of Taibah University for Science","language":"en","page":"1009-1022","source":"DOI.org (Crossref)","title":"Petromagnetic investigations of the volcanic rocks in southern part of Al-Madinah, Saudi Arabia: differentiation of different lava types","title-short":"Petromagnetic investigations of the volcanic rocks in southern part of Al-Madinah, Saudi Arabia","URL":"https://www.tandfonline.com/doi/full/10.1080/16583655.2020.1796477","volume":"14","author":[{"family":"Sakr","given":"S. M."},{"family":"Bamousa","given":"A. O."},{"family":"Gougazeh","given":"M. H."},{"family":"Zaman","given":"H."}],"accessed":{"date-parts":[["2025",10,12]]},"issued":{"date-parts":[["2020",1]]}}}],"schema":"https://github.com/citation-style-language/schema/raw/master/csl-citation.json"}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(Sakr et al. 2020)</w:t>
      </w:r>
      <w:r>
        <w:rPr>
          <w:rFonts w:ascii="Book Antiqua" w:hAnsi="Book Antiqua"/>
          <w:bCs/>
          <w:sz w:val="20"/>
          <w:szCs w:val="20"/>
        </w:rPr>
        <w:fldChar w:fldCharType="end"/>
      </w:r>
      <w:r w:rsidRPr="00843DFA">
        <w:rPr>
          <w:rFonts w:ascii="Book Antiqua" w:hAnsi="Book Antiqua"/>
          <w:bCs/>
          <w:sz w:val="20"/>
          <w:szCs w:val="20"/>
        </w:rPr>
        <w:t>.</w:t>
      </w:r>
      <w:r>
        <w:rPr>
          <w:rFonts w:ascii="Book Antiqua" w:hAnsi="Book Antiqua"/>
          <w:bCs/>
          <w:sz w:val="20"/>
          <w:szCs w:val="20"/>
        </w:rPr>
        <w:t xml:space="preserve"> </w:t>
      </w:r>
      <w:r w:rsidRPr="00843DFA">
        <w:rPr>
          <w:rFonts w:ascii="Book Antiqua" w:hAnsi="Book Antiqua"/>
          <w:bCs/>
          <w:sz w:val="20"/>
          <w:szCs w:val="20"/>
        </w:rPr>
        <w:t>The clinopyroxenes crystals in this view occur as clot of different sizes with few of them broken. They are euhedral to subhedral in shape with secondary mineral (smectite) infilling the cracked spaces which could be as a result of alteration in the mineral. There are two groups of clinopyroxenes in this sample – large euhedral phenocrysts and clotted crystals and subhedral individual micro-Phenocrysts enclosed in fine grained matrix giving the rock a porphyritic texture.</w:t>
      </w:r>
      <w:r>
        <w:rPr>
          <w:rFonts w:ascii="Book Antiqua" w:hAnsi="Book Antiqua"/>
          <w:bCs/>
          <w:sz w:val="20"/>
          <w:szCs w:val="20"/>
        </w:rPr>
        <w:t xml:space="preserve"> </w:t>
      </w:r>
      <w:r w:rsidRPr="00843DFA">
        <w:rPr>
          <w:rFonts w:ascii="Book Antiqua" w:hAnsi="Book Antiqua"/>
          <w:bCs/>
          <w:sz w:val="20"/>
          <w:szCs w:val="20"/>
        </w:rPr>
        <w:t>The olivines are greyish to olive-green in colour and are subhedral to anhedral in shape (not shown in this portion of the slide). They are depicted by irregular cracks with the minute crystals occuring as small grains in groundmass of labradorite laths.</w:t>
      </w:r>
      <w:r>
        <w:rPr>
          <w:rFonts w:ascii="Book Antiqua" w:hAnsi="Book Antiqua"/>
          <w:bCs/>
          <w:sz w:val="20"/>
          <w:szCs w:val="20"/>
        </w:rPr>
        <w:t xml:space="preserve"> </w:t>
      </w:r>
      <w:r w:rsidRPr="00843DFA">
        <w:rPr>
          <w:rFonts w:ascii="Book Antiqua" w:hAnsi="Book Antiqua"/>
          <w:bCs/>
          <w:sz w:val="20"/>
          <w:szCs w:val="20"/>
        </w:rPr>
        <w:t>Labradorites (An</w:t>
      </w:r>
      <w:r w:rsidRPr="00843DFA">
        <w:rPr>
          <w:rFonts w:ascii="Book Antiqua" w:hAnsi="Book Antiqua"/>
          <w:bCs/>
          <w:sz w:val="20"/>
          <w:szCs w:val="20"/>
          <w:vertAlign w:val="subscript"/>
        </w:rPr>
        <w:t>63</w:t>
      </w:r>
      <w:r w:rsidRPr="00843DFA">
        <w:rPr>
          <w:rFonts w:ascii="Book Antiqua" w:hAnsi="Book Antiqua"/>
          <w:bCs/>
          <w:sz w:val="20"/>
          <w:szCs w:val="20"/>
        </w:rPr>
        <w:t>) are the predominant mineral phase in this sample. They are needle-like (whitish specks in background) in shape and show simple albite twinning. Their crystals are randomly distributed and form the groundmass. Opaque minerals include magnetite and ilemnite. Smectite occurs as a secondary mineral.</w:t>
      </w:r>
      <w:r>
        <w:rPr>
          <w:rFonts w:ascii="Book Antiqua" w:hAnsi="Book Antiqua"/>
          <w:bCs/>
          <w:sz w:val="20"/>
          <w:szCs w:val="20"/>
        </w:rPr>
        <w:t xml:space="preserve"> </w:t>
      </w:r>
      <w:r w:rsidRPr="00B173F7">
        <w:rPr>
          <w:rFonts w:ascii="Book Antiqua" w:hAnsi="Book Antiqua"/>
          <w:bCs/>
          <w:sz w:val="20"/>
          <w:szCs w:val="20"/>
        </w:rPr>
        <w:t>Of course, the following is an additional discussion of the Microscopic (Petrographic) Description of the Shell II basalt sample, based on the context of its primary minerals.</w:t>
      </w:r>
    </w:p>
    <w:p w14:paraId="36CDFD77" w14:textId="77777777" w:rsidR="00750145" w:rsidRDefault="00750145" w:rsidP="00750145">
      <w:pPr>
        <w:jc w:val="both"/>
        <w:rPr>
          <w:rFonts w:ascii="Book Antiqua" w:hAnsi="Book Antiqua"/>
          <w:bCs/>
          <w:i/>
          <w:iCs/>
          <w:sz w:val="20"/>
          <w:szCs w:val="20"/>
        </w:rPr>
      </w:pPr>
    </w:p>
    <w:p w14:paraId="17818557" w14:textId="77777777" w:rsidR="00750145" w:rsidRPr="00B173F7" w:rsidRDefault="00750145" w:rsidP="00750145">
      <w:pPr>
        <w:ind w:left="-1350"/>
        <w:jc w:val="both"/>
        <w:rPr>
          <w:rFonts w:ascii="Book Antiqua" w:hAnsi="Book Antiqua"/>
          <w:bCs/>
          <w:i/>
          <w:iCs/>
          <w:sz w:val="20"/>
          <w:szCs w:val="20"/>
        </w:rPr>
      </w:pPr>
      <w:r w:rsidRPr="00B173F7">
        <w:rPr>
          <w:rFonts w:ascii="Book Antiqua" w:hAnsi="Book Antiqua"/>
          <w:bCs/>
          <w:i/>
          <w:iCs/>
          <w:sz w:val="20"/>
          <w:szCs w:val="20"/>
        </w:rPr>
        <w:t>Microscopic (Petrographic) Description</w:t>
      </w:r>
    </w:p>
    <w:p w14:paraId="5EE51C8A" w14:textId="77777777" w:rsidR="00750145" w:rsidRPr="00B173F7" w:rsidRDefault="00750145" w:rsidP="00750145">
      <w:pPr>
        <w:ind w:left="-1350" w:firstLine="450"/>
        <w:jc w:val="both"/>
        <w:rPr>
          <w:rFonts w:ascii="Book Antiqua" w:hAnsi="Book Antiqua"/>
          <w:bCs/>
          <w:sz w:val="20"/>
          <w:szCs w:val="20"/>
        </w:rPr>
      </w:pPr>
      <w:r w:rsidRPr="00B173F7">
        <w:rPr>
          <w:rFonts w:ascii="Book Antiqua" w:hAnsi="Book Antiqua"/>
          <w:bCs/>
          <w:sz w:val="20"/>
          <w:szCs w:val="20"/>
        </w:rPr>
        <w:t>Examination of thin sections of the Shell II basalt rock (including sample LICK2) under a polarizing microscope provides important details regarding its texture, structure, and mineralogical composition, confirming its alkali basalt classification.</w:t>
      </w:r>
    </w:p>
    <w:p w14:paraId="1684D458" w14:textId="77777777" w:rsidR="00750145" w:rsidRPr="00B173F7" w:rsidRDefault="00750145" w:rsidP="00750145">
      <w:pPr>
        <w:ind w:left="-1350"/>
        <w:jc w:val="both"/>
        <w:rPr>
          <w:rFonts w:ascii="Book Antiqua" w:hAnsi="Book Antiqua"/>
          <w:bCs/>
          <w:sz w:val="20"/>
          <w:szCs w:val="20"/>
        </w:rPr>
      </w:pPr>
    </w:p>
    <w:p w14:paraId="00D2F144" w14:textId="77777777" w:rsidR="00750145" w:rsidRPr="00B173F7" w:rsidRDefault="00750145" w:rsidP="00750145">
      <w:pPr>
        <w:ind w:left="-1350"/>
        <w:jc w:val="both"/>
        <w:rPr>
          <w:rFonts w:ascii="Book Antiqua" w:hAnsi="Book Antiqua"/>
          <w:bCs/>
          <w:i/>
          <w:iCs/>
          <w:sz w:val="20"/>
          <w:szCs w:val="20"/>
        </w:rPr>
      </w:pPr>
      <w:r w:rsidRPr="00B173F7">
        <w:rPr>
          <w:rFonts w:ascii="Book Antiqua" w:hAnsi="Book Antiqua"/>
          <w:bCs/>
          <w:i/>
          <w:iCs/>
          <w:sz w:val="20"/>
          <w:szCs w:val="20"/>
        </w:rPr>
        <w:t>Major Mineral Composition</w:t>
      </w:r>
    </w:p>
    <w:p w14:paraId="377E6125" w14:textId="77777777" w:rsidR="00750145" w:rsidRPr="00B173F7" w:rsidRDefault="00750145" w:rsidP="00750145">
      <w:pPr>
        <w:ind w:left="-1350" w:firstLine="450"/>
        <w:jc w:val="both"/>
        <w:rPr>
          <w:rFonts w:ascii="Book Antiqua" w:hAnsi="Book Antiqua"/>
          <w:bCs/>
          <w:sz w:val="20"/>
          <w:szCs w:val="20"/>
        </w:rPr>
      </w:pPr>
      <w:r w:rsidRPr="00B173F7">
        <w:rPr>
          <w:rFonts w:ascii="Book Antiqua" w:hAnsi="Book Antiqua"/>
          <w:bCs/>
          <w:sz w:val="20"/>
          <w:szCs w:val="20"/>
        </w:rPr>
        <w:t>This rock is dominated by Ca- and Mg-rich basic minerals, consistent with the gabbro/alkali basalt clan:</w:t>
      </w:r>
      <w:r>
        <w:rPr>
          <w:rFonts w:ascii="Book Antiqua" w:hAnsi="Book Antiqua"/>
          <w:bCs/>
          <w:sz w:val="20"/>
          <w:szCs w:val="20"/>
        </w:rPr>
        <w:t xml:space="preserve"> </w:t>
      </w:r>
      <w:r w:rsidRPr="00B173F7">
        <w:rPr>
          <w:rFonts w:ascii="Book Antiqua" w:hAnsi="Book Antiqua"/>
          <w:bCs/>
          <w:sz w:val="20"/>
          <w:szCs w:val="20"/>
        </w:rPr>
        <w:t>Basic Plagioclase (Labradorite): This is the primary framework mineral. It occurs as subhedral to euhedral crystals. It is characterized by clear polysynthetic twinning (albite twinning) under cross-polarized light. The basic composition indicates early crystallization at high temperatures</w:t>
      </w:r>
      <w:r>
        <w:rPr>
          <w:rFonts w:ascii="Book Antiqua" w:hAnsi="Book Antiqua"/>
          <w:bCs/>
          <w:sz w:val="20"/>
          <w:szCs w:val="20"/>
        </w:rPr>
        <w:t xml:space="preserve">; </w:t>
      </w:r>
      <w:r w:rsidRPr="00B173F7">
        <w:rPr>
          <w:rFonts w:ascii="Book Antiqua" w:hAnsi="Book Antiqua"/>
          <w:bCs/>
          <w:sz w:val="20"/>
          <w:szCs w:val="20"/>
        </w:rPr>
        <w:t>Basic Olivine (Hyalosiderite): It occurs as euhedral to subhedral phenocrysts (large crystals). Characterized by high relief, bright (colorless) color under plane-polarized light (PPL), and distinctive fractures. In alkali basalt, olivine is generally stable in the groundmass and does not exhibit pyroxene corrosion rims, a characteristic that distinguishes it from tholeiitic basalt</w:t>
      </w:r>
      <w:r>
        <w:rPr>
          <w:rFonts w:ascii="Book Antiqua" w:hAnsi="Book Antiqua"/>
          <w:bCs/>
          <w:sz w:val="20"/>
          <w:szCs w:val="20"/>
        </w:rPr>
        <w:t xml:space="preserve">; </w:t>
      </w:r>
      <w:r w:rsidRPr="00B173F7">
        <w:rPr>
          <w:rFonts w:ascii="Book Antiqua" w:hAnsi="Book Antiqua"/>
          <w:bCs/>
          <w:sz w:val="20"/>
          <w:szCs w:val="20"/>
        </w:rPr>
        <w:t>Basic Pyroxene (Augite): Present as subhedral crystals, often light brown to pale greenish in color below the PPL. Characterized by moderate relief and simple twinning. Augite is a Ca-Mg-Fe clinopyroxene, an important mineral in the gabbro family</w:t>
      </w:r>
      <w:r>
        <w:rPr>
          <w:rFonts w:ascii="Book Antiqua" w:hAnsi="Book Antiqua"/>
          <w:bCs/>
          <w:sz w:val="20"/>
          <w:szCs w:val="20"/>
        </w:rPr>
        <w:t xml:space="preserve">; </w:t>
      </w:r>
      <w:r w:rsidRPr="00B173F7">
        <w:rPr>
          <w:rFonts w:ascii="Book Antiqua" w:hAnsi="Book Antiqua"/>
          <w:bCs/>
          <w:sz w:val="20"/>
          <w:szCs w:val="20"/>
        </w:rPr>
        <w:t>Iron Ore (Ulvospinel): Present as an opaque accessory mineral, usually anhedral in shape and scattered throughout the groundmass.</w:t>
      </w:r>
    </w:p>
    <w:p w14:paraId="06619F10" w14:textId="77777777" w:rsidR="00750145" w:rsidRPr="00B173F7" w:rsidRDefault="00750145" w:rsidP="00750145">
      <w:pPr>
        <w:ind w:left="-1350"/>
        <w:jc w:val="both"/>
        <w:rPr>
          <w:rFonts w:ascii="Book Antiqua" w:hAnsi="Book Antiqua"/>
          <w:bCs/>
          <w:sz w:val="20"/>
          <w:szCs w:val="20"/>
        </w:rPr>
      </w:pPr>
    </w:p>
    <w:p w14:paraId="6A1FE6DA" w14:textId="77777777" w:rsidR="00750145" w:rsidRPr="00B173F7" w:rsidRDefault="00750145" w:rsidP="00750145">
      <w:pPr>
        <w:ind w:left="-1350"/>
        <w:jc w:val="both"/>
        <w:rPr>
          <w:rFonts w:ascii="Book Antiqua" w:hAnsi="Book Antiqua"/>
          <w:bCs/>
          <w:i/>
          <w:iCs/>
          <w:sz w:val="20"/>
          <w:szCs w:val="20"/>
        </w:rPr>
      </w:pPr>
      <w:r w:rsidRPr="00B173F7">
        <w:rPr>
          <w:rFonts w:ascii="Book Antiqua" w:hAnsi="Book Antiqua"/>
          <w:bCs/>
          <w:i/>
          <w:iCs/>
          <w:sz w:val="20"/>
          <w:szCs w:val="20"/>
        </w:rPr>
        <w:t>Texture and Structure</w:t>
      </w:r>
    </w:p>
    <w:p w14:paraId="64E82251" w14:textId="77777777" w:rsidR="00750145" w:rsidRDefault="00750145" w:rsidP="00750145">
      <w:pPr>
        <w:ind w:left="-1350" w:firstLine="450"/>
        <w:jc w:val="both"/>
        <w:rPr>
          <w:rFonts w:ascii="Book Antiqua" w:hAnsi="Book Antiqua"/>
          <w:bCs/>
          <w:sz w:val="20"/>
          <w:szCs w:val="20"/>
        </w:rPr>
      </w:pPr>
      <w:r w:rsidRPr="00B173F7">
        <w:rPr>
          <w:rFonts w:ascii="Book Antiqua" w:hAnsi="Book Antiqua"/>
          <w:bCs/>
          <w:sz w:val="20"/>
          <w:szCs w:val="20"/>
        </w:rPr>
        <w:t>The rock texture is generally aphanitic (very fine crystals) to porphyritic (large crystals in a fine groundmass), which is typical of volcanic rocks.</w:t>
      </w:r>
      <w:r>
        <w:rPr>
          <w:rFonts w:ascii="Book Antiqua" w:hAnsi="Book Antiqua"/>
          <w:bCs/>
          <w:sz w:val="20"/>
          <w:szCs w:val="20"/>
        </w:rPr>
        <w:t xml:space="preserve">; </w:t>
      </w:r>
      <w:r w:rsidRPr="00B173F7">
        <w:rPr>
          <w:rFonts w:ascii="Book Antiqua" w:hAnsi="Book Antiqua"/>
          <w:bCs/>
          <w:sz w:val="20"/>
          <w:szCs w:val="20"/>
        </w:rPr>
        <w:t>Phenocrysts</w:t>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{"citationID":"JLEIHrZA","properties":{"formattedCitation":"(Cousin et al. 2017)","plainCitation":"(Cousin et al. 2017)","noteIndex":0},"citationItems":[{"id":614,"uris":["http://zotero.org/users/local/vwAKDnao/items/G7NEWGTX"],"itemData":{"id":614,"type":"article-journal","container-title":"Icarus","DOI":"10.1016/j.icarus.2017.01.014","ISSN":"00191035","journalAbbreviation":"Icarus","language":"en","page":"265-283","source":"DOI.org (Crossref)","title":"Classification of igneous rocks analyzed by ChemCam at Gale crater, Mars","URL":"https://linkinghub.elsevier.com/retrieve/pii/S0019103516304572","volume":"288","author":[{"family":"Cousin","given":"Agnes"},{"family":"Sautter","given":"Violaine"},{"family":"Payré","given":"Valérie"},{"family":"Forni","given":"Olivier"},{"family":"Mangold","given":"Nicolas"},{"family":"Gasnault","given":"Olivier"},{"family":"Le Deit","given":"Laetitia"},{"family":"Johnson","given":"Jeff"},{"family":"Maurice","given":"Sylvestre"},{"family":"Salvatore","given":"Mark"},{"family":"Wiens","given":"Roger C"},{"family":"Gasda","given":"Patrick"},{"family":"Rapin","given":"William"}],"accessed":{"date-parts":[["2025",10,12]]},"issued":{"date-parts":[["2017",5]]}}}],"schema":"https://github.com/citation-style-language/schema/raw/master/csl-citation.json"}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(Cousin et al. 2017)</w:t>
      </w:r>
      <w:r>
        <w:rPr>
          <w:rFonts w:ascii="Book Antiqua" w:hAnsi="Book Antiqua"/>
          <w:bCs/>
          <w:sz w:val="20"/>
          <w:szCs w:val="20"/>
        </w:rPr>
        <w:fldChar w:fldCharType="end"/>
      </w:r>
      <w:r w:rsidRPr="00B173F7">
        <w:rPr>
          <w:rFonts w:ascii="Book Antiqua" w:hAnsi="Book Antiqua"/>
          <w:bCs/>
          <w:sz w:val="20"/>
          <w:szCs w:val="20"/>
        </w:rPr>
        <w:t>: Composed of olivine and plagioclase embedded in the groundmass. Their size and abundance suggest a two-stage crystallization history</w:t>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{"citationID":"IpNR0X6a","properties":{"formattedCitation":"(McLeod and White 2018b)","plainCitation":"(McLeod and White 2018b)","noteIndex":0},"citationItems":[{"id":625,"uris":["http://zotero.org/users/local/vwAKDnao/items/K4QTXFJ6"],"itemData":{"id":625,"type":"article-journal","container-title":"New Zealand Journal of Geology and Geophysics","DOI":"10.1080/00288306.2018.1518248","ISSN":"0028-8306, 1175-8791","issue":"4","journalAbbreviation":"New Zealand Journal of Geology and Geophysics","language":"en","page":"543-561","source":"DOI.org (Crossref)","title":"Petrogenetic links between the Dunedin Volcano and peripheral volcanics of the Karitane Suite","URL":"https://www.tandfonline.com/doi/full/10.1080/00288306.2018.1518248","volume":"61","author":[{"family":"McLeod","given":"Oliver E."},{"family":"White","given":"James D. L."}],"accessed":{"date-parts":[["2025",10,12]]},"issued":{"date-parts":[["2018",10,2]]}}}],"schema":"https://github.com/citation-style-language/schema/raw/master/csl-citation.json"}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(McLeod and White 2018b)</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{"citationID":"Vu3RL1sw","properties":{"formattedCitation":"(Nanev 2025)","plainCitation":"(Nanev 2025)","noteIndex":0},"citationItems":[{"id":626,"uris":["http://zotero.org/users/local/vwAKDnao/items/9CVF4WB3"],"itemData":{"id":626,"type":"article-journal","abstract":"Crystalline products with a narrow and uniform distribution of crystals by size (CSD), characterized by a desired average size, are necessary in many practices. Therefore, extensive, but mostly experimental, research is devoted to the problem of obtaining such CSDs. Alternatively, this manuscript presents a theoretical approach for calculating CSD resulting from crystallization in unstirred solutions. First, classical equations for the rates of diffusion-controlled and kinetically controlled growth of crystals are used to discuss the size-dependent growth of the nucleated crystals and the initial CSD (which arises from the non-simultaneous nucleation of crystals). Then, applying the law of conservation of matter, it is proved that the CSD continues to expand during the growth stage. Furthermore, it is substantiated that, due to their uneven spatial distribution, crystals of the same size can grow at different rates. This depends on whether the crystals are outside the diffusion fields of other crystals or are clustered together in “nests”. Moreover, by calculating the growth rates of crystals in “nests”, an explanation is given for the observation that closely spaced crystals are smaller in size than the separately growing crystals. Finally, the CSD established during the Ostwald ripening is discussed quantitatively, step-by-step.","container-title":"Crystals","DOI":"10.3390/cryst15070653","ISSN":"2073-4352","issue":"7","journalAbbreviation":"Crystals","language":"en","page":"653","source":"DOI.org (Crossref)","title":"Theoretical Analysis of the Factors Determining the Crystal Size Distribution (CSD) During Crystallization in Solution: Rates of Crystal Growth","title-short":"Theoretical Analysis of the Factors Determining the Crystal Size Distribution (CSD) During Crystallization in Solution","URL":"https://www.mdpi.com/2073-4352/15/7/653","volume":"15","author":[{"family":"Nanev","given":"Christo N."}],"accessed":{"date-parts":[["2025",10,12]]},"issued":{"date-parts":[["2025",7,17]]}}}],"schema":"https://github.com/citation-style-language/schema/raw/master/csl-citation.json"}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(Nanev 2025)</w:t>
      </w:r>
      <w:r>
        <w:rPr>
          <w:rFonts w:ascii="Book Antiqua" w:hAnsi="Book Antiqua"/>
          <w:bCs/>
          <w:sz w:val="20"/>
          <w:szCs w:val="20"/>
        </w:rPr>
        <w:fldChar w:fldCharType="end"/>
      </w:r>
      <w:r w:rsidRPr="00B173F7">
        <w:rPr>
          <w:rFonts w:ascii="Book Antiqua" w:hAnsi="Book Antiqua"/>
          <w:bCs/>
          <w:sz w:val="20"/>
          <w:szCs w:val="20"/>
        </w:rPr>
        <w:t>: slow crystallization at depth (forming phenocrysts) followed by rapid cooling at the surface (forming the groundmass)</w:t>
      </w:r>
      <w:r>
        <w:rPr>
          <w:rFonts w:ascii="Book Antiqua" w:hAnsi="Book Antiqua"/>
          <w:bCs/>
          <w:sz w:val="20"/>
          <w:szCs w:val="20"/>
        </w:rPr>
        <w:t xml:space="preserve">; </w:t>
      </w:r>
      <w:r w:rsidRPr="00B173F7">
        <w:rPr>
          <w:rFonts w:ascii="Book Antiqua" w:hAnsi="Book Antiqua"/>
          <w:bCs/>
          <w:sz w:val="20"/>
          <w:szCs w:val="20"/>
        </w:rPr>
        <w:t>Groundmass</w:t>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{"citationID":"xKRkuRxu","properties":{"formattedCitation":"(Wu et al. 2025)","plainCitation":"(Wu et al. 2025)","noteIndex":0},"citationItems":[{"id":627,"uris":["http://zotero.org/users/local/vwAKDnao/items/JS44UY7Q"],"itemData":{"id":627,"type":"article-journal","abstract":"The North China Craton (NCC) experienced extensive destruction and modification of its subcontinental lithospheric mantle during the Mesozoic, a period marked by intensive tectonism, magmatism, and mineralization. Among the key manifestations of this event are the Shizhuzi magmatic complex (SMC) and related Mo-Cu-Au deposits in the Liaodong Peninsula. This study presents new zircon U-Pb ages and Hf isotope data, along with whole-rock major and trace element geochemical data. Meanwhile, by incorporating published datasets, the magmatism and mineralization of the SMC are discussed. Two-stage magmatic activity is identified in the SMC as follows: (1) Stage I (130–126 Ma) associated with mineralization, and (2) Stage II (121–117 Ma), both corresponding to the peak destruction of the NCC. The mineralized granitoids exhibit I-type affinities and formed in an extension setting. Quartz diorites within this suite were derived from the partial melting of an enriched mantle source, and the high-temperature thermal underplating associated with this process subsequently triggered partial melting of the basaltic lower crust, leading to the generation of granodiorites and monzonitic granites. These rocks experienced limited fractional crystallization (dominated by plagioclase + biotite) and are linked to Mo-Cu-Au mineralization. In contrast, the non-mineralized granitoids are high-K calc-alkaline, peraluminous A-type granites, which developed in an extremely extensional tectonic setting. They were derived from partial melting of ancient lower crust and display characteristics of highly fractionated granites, having undergone extensive crystallization differentiation involving plagioclase + K-feldspar during magmatic evolution. The mineralized and non-mineralized granitoids exhibit distinct differences in lithology, major/trace element characteristics, Hf isotopes, and degree of fractional crystallization. Our proposed two-stage magmatic model—coupled with a mineralization phase—provides significant insights into both magmatic processes and metallogenesis in the Liaodong Peninsula. It further offers key perspectives into the Early Cretaceous decratonization of the NCC in terms of its tectonic–magmatic–mineralization evolution.","container-title":"Minerals","DOI":"10.3390/min15060631","ISSN":"2075-163X","issue":"6","journalAbbreviation":"Minerals","language":"en","page":"631","source":"DOI.org (Crossref)","title":"Contrasts in Two-Stage Superimposed Magmatism of the Shizhuzi Magmatic Complex-Mo-Cu-Au System, Liaodong Peninsula, North China Craton","URL":"https://www.mdpi.com/2075-163X/15/6/631","volume":"15","author":[{"family":"Wu","given":"Jinjian"},{"family":"Yang","given":"Jinzhong"},{"family":"Yang","given":"Jinhui"},{"family":"Zeng","given":"Qingdong"}],"accessed":{"date-parts":[["2025",10,12]]},"issued":{"date-parts":[["2025",6,10]]}}}],"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(Wu et al. 2025)</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{"citationID":"6XjBLfMR","properties":{"formattedCitation":"(Liu et al. 2016)","plainCitation":"(Liu et al. 2016)","noteIndex":0},"citationItems":[{"id":628,"uris":["http://zotero.org/users/local/vwAKDnao/items/E5GTJNIV"],"itemData":{"id":628,"type":"article-journal","abstract":"Abstract\n            \n              The Tissint meteorite is a geochemically depleted, olivine</w:instrText>
      </w:r>
      <w:r>
        <w:rPr>
          <w:bCs/>
          <w:sz w:val="20"/>
          <w:szCs w:val="20"/>
        </w:rPr>
        <w:instrText>‐</w:instrText>
      </w:r>
      <w:r>
        <w:rPr>
          <w:rFonts w:ascii="Book Antiqua" w:hAnsi="Book Antiqua"/>
          <w:bCs/>
          <w:sz w:val="20"/>
          <w:szCs w:val="20"/>
        </w:rPr>
        <w:instrText>phyric shergottite. Olivine megacrysts contain 300</w:instrText>
      </w:r>
      <w:r>
        <w:rPr>
          <w:rFonts w:ascii="Book Antiqua" w:hAnsi="Book Antiqua" w:cs="Book Antiqua"/>
          <w:bCs/>
          <w:sz w:val="20"/>
          <w:szCs w:val="20"/>
        </w:rPr>
        <w:instrText>–</w:instrText>
      </w:r>
      <w:r>
        <w:rPr>
          <w:rFonts w:ascii="Book Antiqua" w:hAnsi="Book Antiqua"/>
          <w:bCs/>
          <w:sz w:val="20"/>
          <w:szCs w:val="20"/>
        </w:rPr>
        <w:instrText>600</w:instrText>
      </w:r>
      <w:r>
        <w:rPr>
          <w:rFonts w:ascii="Book Antiqua" w:hAnsi="Book Antiqua" w:cs="Book Antiqua"/>
          <w:bCs/>
          <w:sz w:val="20"/>
          <w:szCs w:val="20"/>
        </w:rPr>
        <w:instrText> μ</w:instrText>
      </w:r>
      <w:r>
        <w:rPr>
          <w:rFonts w:ascii="Book Antiqua" w:hAnsi="Book Antiqua"/>
          <w:bCs/>
          <w:sz w:val="20"/>
          <w:szCs w:val="20"/>
        </w:rPr>
        <w:instrText>m cores with uniform Mg# (~80 ± 1) followed by concentric zones of Fe</w:instrText>
      </w:r>
      <w:r>
        <w:rPr>
          <w:bCs/>
          <w:sz w:val="20"/>
          <w:szCs w:val="20"/>
        </w:rPr>
        <w:instrText>‐</w:instrText>
      </w:r>
      <w:r>
        <w:rPr>
          <w:rFonts w:ascii="Book Antiqua" w:hAnsi="Book Antiqua"/>
          <w:bCs/>
          <w:sz w:val="20"/>
          <w:szCs w:val="20"/>
        </w:rPr>
        <w:instrText>enrichment toward the rims. We applied a number of tests to distinguish the relationship of these megacrysts to the host rock. Major and trace element compositions of the Mg</w:instrText>
      </w:r>
      <w:r>
        <w:rPr>
          <w:bCs/>
          <w:sz w:val="20"/>
          <w:szCs w:val="20"/>
        </w:rPr>
        <w:instrText>‐</w:instrText>
      </w:r>
      <w:r>
        <w:rPr>
          <w:rFonts w:ascii="Book Antiqua" w:hAnsi="Book Antiqua"/>
          <w:bCs/>
          <w:sz w:val="20"/>
          <w:szCs w:val="20"/>
        </w:rPr>
        <w:instrText>rich core in olivine are in equilibrium with the bulk rock, within uncertainty, and rare earth element abundances of melt inclusions in Mg</w:instrText>
      </w:r>
      <w:r>
        <w:rPr>
          <w:bCs/>
          <w:sz w:val="20"/>
          <w:szCs w:val="20"/>
        </w:rPr>
        <w:instrText>‐</w:instrText>
      </w:r>
      <w:r>
        <w:rPr>
          <w:rFonts w:ascii="Book Antiqua" w:hAnsi="Book Antiqua"/>
          <w:bCs/>
          <w:sz w:val="20"/>
          <w:szCs w:val="20"/>
        </w:rPr>
        <w:instrText>rich olivines reported in the literature are similar to those of the bulk rock. Moreover, the P K</w:instrText>
      </w:r>
      <w:r>
        <w:rPr>
          <w:rFonts w:ascii="Book Antiqua" w:hAnsi="Book Antiqua" w:cs="Book Antiqua"/>
          <w:bCs/>
          <w:sz w:val="20"/>
          <w:szCs w:val="20"/>
        </w:rPr>
        <w:instrText>α</w:instrText>
      </w:r>
      <w:r>
        <w:rPr>
          <w:rFonts w:ascii="Book Antiqua" w:hAnsi="Book Antiqua"/>
          <w:bCs/>
          <w:sz w:val="20"/>
          <w:szCs w:val="20"/>
        </w:rPr>
        <w:instrText xml:space="preserve"> intensity maps of two large olivine grains show no resorption between the uniform core and the rim. Taken together, these lines of evidence suggest the olivine megacrysts are phenocrysts. Among depleted olivine</w:instrText>
      </w:r>
      <w:r>
        <w:rPr>
          <w:bCs/>
          <w:sz w:val="20"/>
          <w:szCs w:val="20"/>
        </w:rPr>
        <w:instrText>‐</w:instrText>
      </w:r>
      <w:r>
        <w:rPr>
          <w:rFonts w:ascii="Book Antiqua" w:hAnsi="Book Antiqua"/>
          <w:bCs/>
          <w:sz w:val="20"/>
          <w:szCs w:val="20"/>
        </w:rPr>
        <w:instrText>phyric shergottites, Tissint is the first one that acts mostly as a closed system with olivine megacrysts being the phenocrysts. The texture and mineral chemistry of Tissint indicate a crystallization sequence of: olivine (Mg# 80 ± 1) → olivine (Mg# 76) + chromite → olivine (Mg# 74) + Ti</w:instrText>
      </w:r>
      <w:r>
        <w:rPr>
          <w:bCs/>
          <w:sz w:val="20"/>
          <w:szCs w:val="20"/>
        </w:rPr>
        <w:instrText>‐</w:instrText>
      </w:r>
      <w:r>
        <w:rPr>
          <w:rFonts w:ascii="Book Antiqua" w:hAnsi="Book Antiqua"/>
          <w:bCs/>
          <w:sz w:val="20"/>
          <w:szCs w:val="20"/>
        </w:rPr>
        <w:instrText xml:space="preserve">chromite </w:instrText>
      </w:r>
      <w:r>
        <w:rPr>
          <w:rFonts w:ascii="Book Antiqua" w:hAnsi="Book Antiqua" w:cs="Book Antiqua"/>
          <w:bCs/>
          <w:sz w:val="20"/>
          <w:szCs w:val="20"/>
        </w:rPr>
        <w:instrText>→</w:instrText>
      </w:r>
      <w:r>
        <w:rPr>
          <w:rFonts w:ascii="Book Antiqua" w:hAnsi="Book Antiqua"/>
          <w:bCs/>
          <w:sz w:val="20"/>
          <w:szCs w:val="20"/>
        </w:rPr>
        <w:instrText xml:space="preserve"> olivine (Mg# 74</w:instrText>
      </w:r>
      <w:r>
        <w:rPr>
          <w:rFonts w:ascii="Book Antiqua" w:hAnsi="Book Antiqua" w:cs="Book Antiqua"/>
          <w:bCs/>
          <w:sz w:val="20"/>
          <w:szCs w:val="20"/>
        </w:rPr>
        <w:instrText>–</w:instrText>
      </w:r>
      <w:r>
        <w:rPr>
          <w:rFonts w:ascii="Book Antiqua" w:hAnsi="Book Antiqua"/>
          <w:bCs/>
          <w:sz w:val="20"/>
          <w:szCs w:val="20"/>
        </w:rPr>
        <w:instrText>63) + pyroxene (Mg# 76</w:instrText>
      </w:r>
      <w:r>
        <w:rPr>
          <w:rFonts w:ascii="Book Antiqua" w:hAnsi="Book Antiqua" w:cs="Book Antiqua"/>
          <w:bCs/>
          <w:sz w:val="20"/>
          <w:szCs w:val="20"/>
        </w:rPr>
        <w:instrText>–</w:instrText>
      </w:r>
      <w:r>
        <w:rPr>
          <w:rFonts w:ascii="Book Antiqua" w:hAnsi="Book Antiqua"/>
          <w:bCs/>
          <w:sz w:val="20"/>
          <w:szCs w:val="20"/>
        </w:rPr>
        <w:instrText>65) + Cr</w:instrText>
      </w:r>
      <w:r>
        <w:rPr>
          <w:bCs/>
          <w:sz w:val="20"/>
          <w:szCs w:val="20"/>
        </w:rPr>
        <w:instrText>‐</w:instrText>
      </w:r>
      <w:r>
        <w:rPr>
          <w:rFonts w:ascii="Book Antiqua" w:hAnsi="Book Antiqua"/>
          <w:bCs/>
          <w:sz w:val="20"/>
          <w:szCs w:val="20"/>
        </w:rPr>
        <w:instrText>ulv</w:instrText>
      </w:r>
      <w:r>
        <w:rPr>
          <w:rFonts w:ascii="Book Antiqua" w:hAnsi="Book Antiqua" w:cs="Book Antiqua"/>
          <w:bCs/>
          <w:sz w:val="20"/>
          <w:szCs w:val="20"/>
        </w:rPr>
        <w:instrText>ö</w:instrText>
      </w:r>
      <w:r>
        <w:rPr>
          <w:rFonts w:ascii="Book Antiqua" w:hAnsi="Book Antiqua"/>
          <w:bCs/>
          <w:sz w:val="20"/>
          <w:szCs w:val="20"/>
        </w:rPr>
        <w:instrText>spinel → olivine (Mg# 63–35) + pyroxene (Mg# 65–60) + plagioclase, followed by late</w:instrText>
      </w:r>
      <w:r>
        <w:rPr>
          <w:bCs/>
          <w:sz w:val="20"/>
          <w:szCs w:val="20"/>
        </w:rPr>
        <w:instrText>‐</w:instrText>
      </w:r>
      <w:r>
        <w:rPr>
          <w:rFonts w:ascii="Book Antiqua" w:hAnsi="Book Antiqua"/>
          <w:bCs/>
          <w:sz w:val="20"/>
          <w:szCs w:val="20"/>
        </w:rPr>
        <w:instrText>stage ilmenite and phosphate. The crystallization of the Tissint meteorite likely occurred in two stages: uniform olivine cores likely crystallized under equilibrium conditions; and a fractional crystallization sequence that formed the rest of the rock. The two</w:instrText>
      </w:r>
      <w:r>
        <w:rPr>
          <w:bCs/>
          <w:sz w:val="20"/>
          <w:szCs w:val="20"/>
        </w:rPr>
        <w:instrText>‐</w:instrText>
      </w:r>
      <w:r>
        <w:rPr>
          <w:rFonts w:ascii="Book Antiqua" w:hAnsi="Book Antiqua"/>
          <w:bCs/>
          <w:sz w:val="20"/>
          <w:szCs w:val="20"/>
        </w:rPr>
        <w:instrText>stage crystallization without crystal settling is simulated using\n              MELTS\n              and the Tissint bulk composition, and can broadly reproduce the crystallization sequence and mineral chemistry measured in the Tissint samples. The transition between equilibrium and fractional crystallization is associated with a dramatic increase in cooling rate and might have been driven by an acceleration in the ascent rate or by encounter with a steep thermal gradient in the Martian crust.","container-title":"Meteoritics &amp; Planetary Science","DOI":"10.1111/maps.12726","ISSN":"1086-9379, 1945-5100","issue":"12","journalAbbreviation":"Meteorit &amp; Planetary Scien","language":"en","license":"http://onlinelibrary.wiley.com/termsAndConditions#am","page":"2293-2315","source":"DOI.org (Crossref)","title":"Mineral chemistry of the Tissint meteorite: Indications of two</w:instrText>
      </w:r>
      <w:r>
        <w:rPr>
          <w:bCs/>
          <w:sz w:val="20"/>
          <w:szCs w:val="20"/>
        </w:rPr>
        <w:instrText>‐</w:instrText>
      </w:r>
      <w:r>
        <w:rPr>
          <w:rFonts w:ascii="Book Antiqua" w:hAnsi="Book Antiqua"/>
          <w:bCs/>
          <w:sz w:val="20"/>
          <w:szCs w:val="20"/>
        </w:rPr>
        <w:instrText xml:space="preserve">stage crystallization in a closed system","title-short":"Mineral chemistry of the Tissint meteorite","URL":"https://onlinelibrary.wiley.com/doi/10.1111/maps.12726","volume":"51","author":[{"family":"Liu","given":"Yang"},{"family":"Baziotis","given":"Ioannis P."},{"family":"Asimow","given":"Paul D."},{"family":"Bodnar","given":"Robert J."},{"family":"Taylor","given":"Lawrence A."}],"accessed":{"date-parts":[["2025",10,12]]},"issued":{"date-parts":[["2016",12]]}}}],"schema":"https://github.com/citation-style-language/schema/raw/master/csl-citation.json"}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(Liu et al. 2016)</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{"citationID":"xHSMH4dO","properties":{"formattedCitation":"(C. Liu et al. 2022)","plainCitation":"(C. Liu et al. 2022)","noteIndex":0},"citationItems":[{"id":630,"uris":["http://zotero.org/users/local/vwAKDnao/items/ZW6NIL8V"],"itemData":{"id":630,"type":"article-journal","container-title":"Ore Geology Reviews","DOI":"10.1016/j.oregeorev.2022.105186","ISSN":"01691368","journalAbbreviation":"Ore Geology Reviews","language":"en","page":"105186","source":"DOI.org (Crossref)","title":"The petrogenesis and metallogenesis of the Chakabeishan Li-Be pegmatitic deposit in Qinghai, NW China: Evidence from Geochronology, Geochemistry, and mineral geochemistry","title-short":"The petrogenesis and metallogenesis of the Chakabeishan Li-Be pegmatitic deposit in Qinghai, NW China","URL":"https://linkinghub.elsevier.com/retrieve/pii/S0169136822004942","volume":"150","author":[{"family":"Liu","given":"ChengXian"},{"family":"Sun","given":"FengYue"},{"family":"Li","given":"JiQing"},{"family":"Han","given":"Jie"},{"family":"Qian","given":"Ye"},{"family":"Zhang","given":"YaJing"},{"family":"Hui","given":"Chao"},{"family":"Bakht","given":"Shahzad"}],"accessed":{"date-parts":[["2025",10,12]]},"issued":{"date-parts":[["2022",11]]}}}],"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(C. Liu et al. 2022)</w:t>
      </w:r>
      <w:r>
        <w:rPr>
          <w:rFonts w:ascii="Book Antiqua" w:hAnsi="Book Antiqua"/>
          <w:bCs/>
          <w:sz w:val="20"/>
          <w:szCs w:val="20"/>
        </w:rPr>
        <w:fldChar w:fldCharType="end"/>
      </w:r>
      <w:r w:rsidRPr="00B173F7">
        <w:rPr>
          <w:rFonts w:ascii="Book Antiqua" w:hAnsi="Book Antiqua"/>
          <w:bCs/>
          <w:sz w:val="20"/>
          <w:szCs w:val="20"/>
        </w:rPr>
        <w:t>: Consists of plagioclase microlites, fine-grained pyroxene, hematite, and volcanic glass (if present)</w:t>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{"citationID":"sTLk7I26","properties":{"formattedCitation":"(Zhang et al. 2020)","plainCitation":"(Zhang et al. 2020)","noteIndex":0},"citationItems":[{"id":631,"uris":["http://zotero.org/users/local/vwAKDnao/items/7WGMDQB2"],"itemData":{"id":631,"type":"article-journal","abstract":"Abstract\n            Volume expansion reactions involved in mineral–fluid interactions are linked to a number of geological processes, including silicate weathering, retrograde metamorphism, and mineralization. However, the effect of volume expansion on replacement reactions remains unclear. Here, we demonstrate that reactions associated with volume expansion during the replacement of pyrite by chalcopyrite involve two competing processes. The reaction is initially augmented because of the development of reaction-induced fractures in the pyrite. However, these fractures are subsequently filled by compacted products, which ultimately disrupts the contact and interaction between bulk fluids and the pristine pyrite surface. These competing processes indicate that replacement reactions are both augmented and inhibited by volume expansion reactions during pyrite replacement.","container-title":"Scientific Reports","DOI":"10.1038/s41598-020-76813-9","ISSN":"2045-2322","issue":"1","journalAbbreviation":"Sci Rep","language":"en","page":"19993","source":"DOI.org (Crossref)","title":"Two-stage fluid pathways generated by volume expansion reactions: insights from the replacement of pyrite by chalcopyrite","title-short":"Two-stage fluid pathways generated by volume expansion reactions","URL":"https://www.nature.com/articles/s41598-020-76813-9","volume":"10","author":[{"family":"Zhang","given":"Yang"},{"family":"Cai","given":"Yuanfeng"},{"family":"Qu","given":"Yang"},{"family":"Wang","given":"Qin"},{"family":"Gu","given":"Lixin"},{"family":"Li","given":"Gaojun"}],"accessed":{"date-parts":[["2025",10,12]]},"issued":{"date-parts":[["2020",11,17]]}}}],"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(Zhang et al. 2020)</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{"citationID":"dhKZ6cmX","properties":{"formattedCitation":"(Seitz, Gualda, and Harmon 2024)","plainCitation":"(Seitz, Gualda, and Harmon 2024)","noteIndex":0},"citationItems":[{"id":633,"uris":["http://zotero.org/users/local/vwAKDnao/items/I2PY27PC"],"itemData":{"id":633,"type":"article-journal","abstract":"Abstract\n            The mechanisms whereby alkali feldspar megacrysts form have been debated for several decades; yet, we do not understand well the processes that lead to their formation. We take advantage of glacially polished outcrop surfaces from the Cathedral Peak Granodiorite in the Tuolumne Intrusive Complex, CA to quantitatively characterize alkali feldspar textures, to provide better insight into their origin. On the glacially polished surfaces, we traced alkali feldspar crystals</w:instrText>
      </w:r>
      <w:r>
        <w:rPr>
          <w:bCs/>
          <w:sz w:val="20"/>
          <w:szCs w:val="20"/>
        </w:rPr>
        <w:instrText> </w:instrText>
      </w:r>
      <w:r>
        <w:rPr>
          <w:rFonts w:ascii="Book Antiqua" w:hAnsi="Book Antiqua"/>
          <w:bCs/>
          <w:sz w:val="20"/>
          <w:szCs w:val="20"/>
        </w:rPr>
        <w:instrText>&gt;</w:instrText>
      </w:r>
      <w:r>
        <w:rPr>
          <w:bCs/>
          <w:sz w:val="20"/>
          <w:szCs w:val="20"/>
        </w:rPr>
        <w:instrText> </w:instrText>
      </w:r>
      <w:r>
        <w:rPr>
          <w:rFonts w:ascii="Book Antiqua" w:hAnsi="Book Antiqua"/>
          <w:bCs/>
          <w:sz w:val="20"/>
          <w:szCs w:val="20"/>
        </w:rPr>
        <w:instrText>10 mm in the field. From the same localities, we also collected large slabs and stained them to reveal feldspar textures for crystals</w:instrText>
      </w:r>
      <w:r>
        <w:rPr>
          <w:bCs/>
          <w:sz w:val="20"/>
          <w:szCs w:val="20"/>
        </w:rPr>
        <w:instrText> </w:instrText>
      </w:r>
      <w:r>
        <w:rPr>
          <w:rFonts w:ascii="Book Antiqua" w:hAnsi="Book Antiqua"/>
          <w:bCs/>
          <w:sz w:val="20"/>
          <w:szCs w:val="20"/>
        </w:rPr>
        <w:instrText>&lt;</w:instrText>
      </w:r>
      <w:r>
        <w:rPr>
          <w:bCs/>
          <w:sz w:val="20"/>
          <w:szCs w:val="20"/>
        </w:rPr>
        <w:instrText> </w:instrText>
      </w:r>
      <w:r>
        <w:rPr>
          <w:rFonts w:ascii="Book Antiqua" w:hAnsi="Book Antiqua"/>
          <w:bCs/>
          <w:sz w:val="20"/>
          <w:szCs w:val="20"/>
        </w:rPr>
        <w:instrText>20 mm in size. We scaned the resulting field tracings and rock slabs to quantify CSDs using image processing techniques with the software ImageJ. The CSDs from glacially polished outcrop surfaces and complementary polished and stained rock slabs reveal two stages of crystallization. Crystals</w:instrText>
      </w:r>
      <w:r>
        <w:rPr>
          <w:bCs/>
          <w:sz w:val="20"/>
          <w:szCs w:val="20"/>
        </w:rPr>
        <w:instrText> </w:instrText>
      </w:r>
      <w:r>
        <w:rPr>
          <w:rFonts w:ascii="Book Antiqua" w:hAnsi="Book Antiqua"/>
          <w:bCs/>
          <w:sz w:val="20"/>
          <w:szCs w:val="20"/>
        </w:rPr>
        <w:instrText>&gt;</w:instrText>
      </w:r>
      <w:r>
        <w:rPr>
          <w:bCs/>
          <w:sz w:val="20"/>
          <w:szCs w:val="20"/>
        </w:rPr>
        <w:instrText> </w:instrText>
      </w:r>
      <w:r>
        <w:rPr>
          <w:rFonts w:ascii="Book Antiqua" w:hAnsi="Book Antiqua"/>
          <w:bCs/>
          <w:sz w:val="20"/>
          <w:szCs w:val="20"/>
        </w:rPr>
        <w:instrText>20 mm show log-linear CSDs with shallow slopes, suggesting magmatic nucleation and growth on timescales of thousands of years. Crystals</w:instrText>
      </w:r>
      <w:r>
        <w:rPr>
          <w:bCs/>
          <w:sz w:val="20"/>
          <w:szCs w:val="20"/>
        </w:rPr>
        <w:instrText> </w:instrText>
      </w:r>
      <w:r>
        <w:rPr>
          <w:rFonts w:ascii="Book Antiqua" w:hAnsi="Book Antiqua"/>
          <w:bCs/>
          <w:sz w:val="20"/>
          <w:szCs w:val="20"/>
        </w:rPr>
        <w:instrText>&lt;</w:instrText>
      </w:r>
      <w:r>
        <w:rPr>
          <w:bCs/>
          <w:sz w:val="20"/>
          <w:szCs w:val="20"/>
        </w:rPr>
        <w:instrText> </w:instrText>
      </w:r>
      <w:r>
        <w:rPr>
          <w:rFonts w:ascii="Book Antiqua" w:hAnsi="Book Antiqua"/>
          <w:bCs/>
          <w:sz w:val="20"/>
          <w:szCs w:val="20"/>
        </w:rPr>
        <w:instrText xml:space="preserve">20 mm define a second stage of crystallization, with much steeper slopes, suggesting a period of enhanced nucleation leading to formation of a groundmass during the final stages of solidification on timescales of decades to centuries. We do not find any evidence for CSDs affected by textural coarsening, or any effects of subsolidus processes. Our data suggest that these megacrysts form in large, slowly cooling magma, where low nucleation rates dominate. These crystals are not special in their magmatic formation—only in their size. A change in solidification conditions led to the formation of a groundmass, which warrants further study to better understand this crystallization stage in a plutonic environment.","container-title":"Contributions to Mineralogy and Petrology","DOI":"10.1007/s00410-024-02152-x","ISSN":"0010-7999, 1432-0967","issue":"7","journalAbbreviation":"Contrib Mineral Petrol","language":"en","page":"70","source":"DOI.org (Crossref)","title":"On the origin of alkali feldspar megacrysts in granitoids. Part 2: evidence for nucleation and growth under magmatic conditions from crystal size distributions of the Cathedral Peak Granodiorite, California, USA","title-short":"On the origin of alkali feldspar megacrysts in granitoids. Part 2","URL":"https://link.springer.com/10.1007/s00410-024-02152-x","volume":"179","author":[{"family":"Seitz","given":"Susanne"},{"family":"Gualda","given":"Guilherme A. R."},{"family":"Harmon","given":"Lydia J."}],"accessed":{"date-parts":[["2025",10,12]]},"issued":{"date-parts":[["2024",7]]}}}],"schema":"https://github.com/citation-style-language/schema/raw/master/csl-citation.json"}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(Seitz, Gualda, and Harmon 2024)</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{"citationID":"hK43EMfx","properties":{"formattedCitation":"(Ashcroft and Wood 2015)","plainCitation":"(Ashcroft and Wood 2015)","noteIndex":0},"citationItems":[{"id":635,"uris":["http://zotero.org/users/local/vwAKDnao/items/M4R9QG8P"],"itemData":{"id":635,"type":"article-journal","abstract":"Abstract\n            \n              We have performed an experimental and modeling study of the partial melting behavior of the\n              HED\n              parent body and of the fractional crystallization of liquids derived from its mantle. We estimated the mantle composition by assuming chondritic ratios of refractory lithophile elements, adjusting the Mg# and core size to match the density and moment of inertia of Vesta, and the compositions of Mg</w:instrText>
      </w:r>
      <w:r>
        <w:rPr>
          <w:bCs/>
          <w:sz w:val="20"/>
          <w:szCs w:val="20"/>
        </w:rPr>
        <w:instrText>‐</w:instrText>
      </w:r>
      <w:r>
        <w:rPr>
          <w:rFonts w:ascii="Book Antiqua" w:hAnsi="Book Antiqua"/>
          <w:bCs/>
          <w:sz w:val="20"/>
          <w:szCs w:val="20"/>
        </w:rPr>
        <w:instrText xml:space="preserve">rich olivines found in diogenites. The liquidus of a mantle with Mg# (=100*[Mg/(Mg+Fe)]) 80 is ~1625 °C and, under equilibrium conditions, the melt crystallizes olivine alone until it is joined by orthopyroxene at 1350 °C. We synthesized the melt from our 1350 °C experiment and simulated its fractional crystallization path. Orthopyroxene crystallizes until it is replaced by pigeonite at 1200 °C. Liquids become eucritic and crystal assemblages resemble diogenites below 1250 °C.\n              MELTS\n              correctly predicts the olivine liquidus but overestimates the orthopyroxene liquidus by ~70 °C. Predicted melt compositions are in reasonable agreement with those generated experimentally. We used\n              MELTS\n              to determine that the range of mantle compositions that can produce eucritic liquids and diogenitic solids in a magma ocean model is Mg# 75–80 (with chondritic ratios of refractory elements). A mantle with Mg# ~ 70 can produce eucrites and diogenites through sequential partial melting.","container-title":"Meteoritics &amp; Planetary Science","DOI":"10.1111/maps.12556","ISSN":"1086-9379, 1945-5100","issue":"11","journalAbbreviation":"Meteorit &amp; Planetary Scien","language":"en","license":"http://creativecommons.org/licenses/by/4.0/","page":"1912-1924","source":"DOI.org (Crossref)","title":"An experimental study of partial melting and fractional crystallization on the &lt;span style=\"font-variant:small-caps;\"&gt;HED&lt;/span&gt; parent body","title-short":"An experimental study of partial melting and fractional crystallization on the &lt;span style=\"font-variant","URL":"https://onlinelibrary.wiley.com/doi/10.1111/maps.12556","volume":"50","author":[{"family":"Ashcroft","given":"Helen O."},{"family":"Wood","given":"Bernard J."}],"accessed":{"date-parts":[["2025",10,12]]},"issued":{"date-parts":[["2015",11]]}}}],"schema":"https://github.com/citation-style-language/schema/raw/master/csl-citation.json"}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(Ashcroft and Wood 2015)</w:t>
      </w:r>
      <w:r>
        <w:rPr>
          <w:rFonts w:ascii="Book Antiqua" w:hAnsi="Book Antiqua"/>
          <w:bCs/>
          <w:sz w:val="20"/>
          <w:szCs w:val="20"/>
        </w:rPr>
        <w:fldChar w:fldCharType="end"/>
      </w:r>
      <w:r w:rsidRPr="00B173F7">
        <w:rPr>
          <w:rFonts w:ascii="Book Antiqua" w:hAnsi="Book Antiqua"/>
          <w:bCs/>
          <w:sz w:val="20"/>
          <w:szCs w:val="20"/>
        </w:rPr>
        <w:t>. The groundmass texture can be intergranular or intersertal.</w:t>
      </w:r>
      <w:r>
        <w:rPr>
          <w:rFonts w:ascii="Book Antiqua" w:hAnsi="Book Antiqua"/>
          <w:bCs/>
          <w:sz w:val="20"/>
          <w:szCs w:val="20"/>
        </w:rPr>
        <w:t xml:space="preserve"> </w:t>
      </w:r>
      <w:r w:rsidRPr="00B173F7">
        <w:rPr>
          <w:rFonts w:ascii="Book Antiqua" w:hAnsi="Book Antiqua"/>
          <w:bCs/>
          <w:sz w:val="20"/>
          <w:szCs w:val="20"/>
        </w:rPr>
        <w:t>Overall, these microscopic descriptions support the chemical results</w:t>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{"citationID":"QiE1vhnB","properties":{"formattedCitation":"(Maddin et al. 2025)","plainCitation":"(Maddin et al. 2025)","noteIndex":0},"citationItems":[{"id":637,"uris":["http://zotero.org/users/local/vwAKDnao/items/M6XGWKFZ"],"itemData":{"id":637,"type":"article-journal","abstract":"Our study investigates the interaction between multi-component rare earth element (REE; La, Ce, Pr, Nd, Dy)-bearing aqueous solutions and vivianite (Fe\n              3\n              2+\n              (PO\n              4\n              )\n              2\n              ·8H\n              2\n              O) grains under hydrothermal conditions (50–165 °C).\n            \n          , \n            \n              Our study investigates the interaction between multi-component rare earth element (REE; La, Ce, Pr, Nd, Dy)-bearing aqueous solutions and vivianite (Fe\n              3\n              2+\n              (PO\n              4\n              )\n              2\n              ·8H\n              2\n              O) grains under hydrothermal conditions (50–165 °C). The results revealed the solution-mediated, progressive oxidation and dissolution of vivianite. This resulted in the formation of iron phosphates, metavivianite [Fe\n              2+\n              Fe\n              2\n              3+\n              (PO\n              4\n              )\n              2\n              (OH)\n              2\n              ·6H\n              2\n              O], and giniite [Fe\n              2+\n              Fe\n              4\n              3+\n              (PO\n              4\n              )\n              4\n              (OH)\n              2\n              ·2H\n              2\n              O], iron oxide hematite [Fe\n              2\n              O\n              3\n              ], and rare earth phosphates, rhabdophane [REE(PO\n              4\n              )·H\n              2\n              O] and monazite [(LREE)PO\n              4\n              ]. The extent of the reactions was found to be dependent on temperature, pH, and the concentration and ionic radii of the rare earths in solution. The rate of vivianite oxidation and dissolution increased with increased temperature, with 50% of vivianite transformed after 32 days at 50 °C, and 100% transformed after 28 days and 4 hours at 90 and 165 °C respectively. The pH of the solutions at all three temperatures maintained the stability of rhabdophane, and only at the highest temperature of 165 °C it began to transform to monazite. Understanding the stability of iron phosphates, their transformation products, and their capacity to incorporate REEs is crucial for resource recovery, especially in the extraction of REEs from waste materials.","container-title":"RSC Advances","DOI":"10.1039/D4RA08110B","ISSN":"2046-2069","issue":"14","journalAbbreviation":"RSC Adv.","language":"en","page":"11257-11270","source":"DOI.org (Crossref)","title":"Nanophase REE phosphate crystallization induced by vivianite oxidation: mechanistic insights and mineralogical implications","title-short":"Nanophase REE phosphate crystallization induced by vivianite oxidation","URL":"https://xlink.rsc.org/?DOI=D4RA08110B","volume":"15","author":[{"family":"Maddin","given":"M."},{"family":"Terribili","given":"L."},{"family":"Rateau","given":"R."},{"family":"Szucs","given":"A. M."},{"family":"Rodriguez-Blanco","given":"J. D."}],"accessed":{"date-parts":[["2025",10,12]]},"issued":{"date-parts":[["2025"]]}}}],"schema":"https://github.com/citation-style-language/schema/raw/master/csl-citation.json"}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(Maddin et al. 2025)</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{"citationID":"ORRRrlK3","properties":{"formattedCitation":"(He et al. 2025)","plainCitation":"(He et al. 2025)","noteIndex":0},"citationItems":[{"id":639,"uris":["http://zotero.org/users/local/vwAKDnao/items/92HB3ZXC"],"itemData":{"id":639,"type":"article-journal","container-title":"Nature","DOI":"10.1038/s41586-025-08870-x","ISSN":"0028-0836, 1476-4687","issue":"8071","journalAbbreviation":"Nature","language":"en","page":"366-370","source":"DOI.org (Crossref)","title":"Water abundance in the lunar farside mantle","URL":"https://www.nature.com/articles/s41586-025-08870-x","volume":"643","author":[{"family":"He","given":"Huicun"},{"family":"Li","given":"Linxi"},{"family":"Hu","given":"Sen"},{"family":"Gao","given":"Yubing"},{"family":"Gao","given":"Liang"},{"family":"Zhou","given":"Zhan"},{"family":"Qiu","given":"Mengfan"},{"family":"Zhou","given":"Disheng"},{"family":"Liu","given":"Huanxin"},{"family":"Li","given":"Ruiying"},{"family":"Hao","given":"Jialong"},{"family":"Hui","given":"Hejiu"},{"family":"Lin","given":"Yangting"}],"accessed":{"date-parts":[["2025",10,12]]},"issued":{"date-parts":[["2025",7,10]]}}}],"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(He et al. 2025)</w:t>
      </w:r>
      <w:r>
        <w:rPr>
          <w:rFonts w:ascii="Book Antiqua" w:hAnsi="Book Antiqua"/>
          <w:bCs/>
          <w:sz w:val="20"/>
          <w:szCs w:val="20"/>
        </w:rPr>
        <w:fldChar w:fldCharType="end"/>
      </w:r>
      <w:r>
        <w:rPr>
          <w:rFonts w:ascii="Book Antiqua" w:hAnsi="Book Antiqua"/>
          <w:bCs/>
          <w:sz w:val="20"/>
          <w:szCs w:val="20"/>
        </w:rPr>
        <w:t xml:space="preserve">; </w:t>
      </w:r>
      <w:r>
        <w:rPr>
          <w:rFonts w:ascii="Book Antiqua" w:hAnsi="Book Antiqua"/>
          <w:bCs/>
          <w:sz w:val="20"/>
          <w:szCs w:val="20"/>
        </w:rPr>
        <w:fldChar w:fldCharType="begin"/>
      </w:r>
      <w:r>
        <w:rPr>
          <w:rFonts w:ascii="Book Antiqua" w:hAnsi="Book Antiqua"/>
          <w:bCs/>
          <w:sz w:val="20"/>
          <w:szCs w:val="20"/>
        </w:rPr>
        <w:instrText xml:space="preserve"> ADDIN ZOTERO_ITEM CSL_CITATION {"citationID":"QNUyha4j","properties":{"formattedCitation":"(He et al. 2025)","plainCitation":"(He et al. 2025)","noteIndex":0},"citationItems":[{"id":639,"uris":["http://zotero.org/users/local/vwAKDnao/items/92HB3ZXC"],"itemData":{"id":639,"type":"article-journal","container-title":"Nature","DOI":"10.1038/s41586-025-08870-x","ISSN":"0028-0836, 1476-4687","issue":"8071","journalAbbreviation":"Nature","language":"en","page":"366-370","source":"DOI.org (Crossref)","title":"Water abundance in the lunar farside mantle","URL":"https://www.nature.com/articles/s41586-025-08870-x","volume":"643","author":[{"family":"He","given":"Huicun"},{"family":"Li","given":"Linxi"},{"family":"Hu","given":"Sen"},{"family":"Gao","given":"Yubing"},{"family":"Gao","given":"Liang"},{"family":"Zhou","given":"Zhan"},{"family":"Qiu","given":"Mengfan"},{"family":"Zhou","given":"Disheng"},{"family":"Liu","given":"Huanxin"},{"family":"Li","given":"Ruiying"},{"family":"Hao","given":"Jialong"},{"family":"Hui","given":"Hejiu"},{"family":"Lin","given":"Yangting"}],"accessed":{"date-parts":[["2025",10,12]]},"issued":{"date-parts":[["2025",7,10]]}}}],"schema":"https://github.com/citation-style-language/schema/raw/master/csl-citation.json"} </w:instrText>
      </w:r>
      <w:r>
        <w:rPr>
          <w:rFonts w:ascii="Book Antiqua" w:hAnsi="Book Antiqua"/>
          <w:bCs/>
          <w:sz w:val="20"/>
          <w:szCs w:val="20"/>
        </w:rPr>
        <w:fldChar w:fldCharType="separate"/>
      </w:r>
      <w:r w:rsidRPr="00B04DA9">
        <w:rPr>
          <w:rFonts w:ascii="Book Antiqua" w:hAnsi="Book Antiqua"/>
          <w:sz w:val="20"/>
        </w:rPr>
        <w:t>(He et al. 2025)</w:t>
      </w:r>
      <w:r>
        <w:rPr>
          <w:rFonts w:ascii="Book Antiqua" w:hAnsi="Book Antiqua"/>
          <w:bCs/>
          <w:sz w:val="20"/>
          <w:szCs w:val="20"/>
        </w:rPr>
        <w:fldChar w:fldCharType="end"/>
      </w:r>
      <w:r w:rsidRPr="00B173F7">
        <w:rPr>
          <w:rFonts w:ascii="Book Antiqua" w:hAnsi="Book Antiqua"/>
          <w:bCs/>
          <w:sz w:val="20"/>
          <w:szCs w:val="20"/>
        </w:rPr>
        <w:t>, confirming that sample LICK2 from Kerang II Volcano has typical alkaline basalt characteristics with a Ca-Mg-rich mineralogy.</w:t>
      </w:r>
    </w:p>
    <w:p w14:paraId="3879778F" w14:textId="77777777" w:rsidR="00750145" w:rsidRDefault="00750145" w:rsidP="00750145">
      <w:pPr>
        <w:widowControl w:val="0"/>
        <w:autoSpaceDE w:val="0"/>
        <w:autoSpaceDN w:val="0"/>
        <w:ind w:left="-1350" w:firstLine="450"/>
        <w:jc w:val="both"/>
        <w:rPr>
          <w:rFonts w:ascii="Book Antiqua" w:hAnsi="Book Antiqua"/>
          <w:sz w:val="20"/>
          <w:szCs w:val="20"/>
        </w:rPr>
      </w:pPr>
      <w:r w:rsidRPr="00537D70">
        <w:rPr>
          <w:rFonts w:ascii="Book Antiqua" w:hAnsi="Book Antiqua"/>
          <w:sz w:val="20"/>
          <w:szCs w:val="20"/>
        </w:rPr>
        <w:t>In thin-section the rock exhibit intergrowth of Phenocrysts of Augite type of clinopyroxene and Hyalosiderite type of olivine (Figure 2 above), lenticular labradorite type of plagioclase laths dominating the groundmass over other mineral phases and what seems to be an enclosure of xenocyrst minerals. Ulvospinel type of Magnetite (opaque) which is dark in colour is the accessory mineral here. The Geological thermometers are the Labradorite and Tridymite</w:t>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{"citationID":"A81TqyAy","properties":{"formattedCitation":"(Svetova and Svetov 2022)","plainCitation":"(Svetova and Svetov 2022)","noteIndex":0},"citationItems":[{"id":616,"uris":["http://zotero.org/users/local/vwAKDnao/items/5A9VSCW6"],"itemData":{"id":616,"type":"article-journal","abstract":"Agate gemstones occurring in the Mesoproterozoic volcanic rocks of the Priozersk Formation (PrF) within the Pasha–Ladoga Basin (Fennoscandian Shield, NW Russia) were investigated to characterize the mineral and geochemical composition of the agates and provide new information concerning their origin. Optical and scanning electron microscopy, EDS microanalysis, X-ray powder diffraction, X-ray fluorescence spectrometry, Raman spectroscopy, inductively coupled plasma mass spectrometry (ICP-MS), and C-O isotope analysis were used for the study. Agate mineralization appears mostly as an infill of fissures, cavities, gas vesicles in massive and vesicular basalts, lava-breccias. The mineral composition of agates is dominated by alpha-quartz (fibrous chalcedony, microcrystalline and macrocrystalline quartz), but it also displays abundances of calcite. The characteristic red-brownish agate’s coloration is caused by multiple hematite inclusions distributed in an agate matrix. The study revealed the two phases of agate formation in the PrF volcanics, which are most likely controlled by two distinctly different fluids and/or their mixture. At first, agates appeared due to post-magmatic iron-rich fluids. The late hydrothermal activity was probably triggered by intrusion of gabbro-dolerite sill and resulted in the second phase of agate formation. We suggest that the late hydrothermal fluids remobilized the iron compounds from the crust of weathering underlying the PrF volcanics, which led to additional formation of vein agates and filling of gas vesicles with hematite-rich calcite/silica matter.","container-title":"Minerals","DOI":"10.3390/min13010062","ISSN":"2075-163X","issue":"1","journalAbbreviation":"Minerals","language":"en","page":"62","source":"DOI.org (Crossref)","title":"Agates from Mesoproterozoic Volcanics (Pasha–Ladoga Basin, NW Russia): Characteristics and Proposed Origin","title-short":"Agates from Mesoproterozoic Volcanics (Pasha–Ladoga Basin, NW Russia)","URL":"https://www.mdpi.com/2075-163X/13/1/62","volume":"13","author":[{"family":"Svetova","given":"Evgeniya N."},{"family":"Svetov","given":"Sergei A."}],"accessed":{"date-parts":[["2025",10,12]]},"issued":{"date-parts":[["2022",12,30]]}}}],"schema":"https://github.com/citation-style-language/schema/raw/master/csl-citation.json"}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(Svetova and Svetov 2022)</w:t>
      </w:r>
      <w:r>
        <w:rPr>
          <w:rFonts w:ascii="Book Antiqua" w:hAnsi="Book Antiqua"/>
          <w:sz w:val="20"/>
          <w:szCs w:val="20"/>
        </w:rPr>
        <w:fldChar w:fldCharType="end"/>
      </w:r>
      <w:r>
        <w:rPr>
          <w:rFonts w:ascii="Book Antiqua" w:hAnsi="Book Antiqua"/>
          <w:sz w:val="20"/>
          <w:szCs w:val="20"/>
        </w:rPr>
        <w:t xml:space="preserve">; </w:t>
      </w:r>
      <w:r>
        <w:rPr>
          <w:rFonts w:ascii="Book Antiqua" w:hAnsi="Book Antiqua"/>
          <w:sz w:val="20"/>
          <w:szCs w:val="20"/>
        </w:rPr>
        <w:fldChar w:fldCharType="begin"/>
      </w:r>
      <w:r>
        <w:rPr>
          <w:rFonts w:ascii="Book Antiqua" w:hAnsi="Book Antiqua"/>
          <w:sz w:val="20"/>
          <w:szCs w:val="20"/>
        </w:rPr>
        <w:instrText xml:space="preserve"> ADDIN ZOTERO_ITEM CSL_CITATION {"citationID":"Rc45MScb","properties":{"formattedCitation":"(Biele et al. 2022)","plainCitation":"(Biele et al. 2022)","noteIndex":0},"citationItems":[{"id":617,"uris":["http://zotero.org/users/local/vwAKDnao/items/HV4UP35F"],"itemData":{"id":617,"type":"article-journal","abstract":"Abstract\n            \n              We provide detailed background, theoretical and practical, on the specific heat of minerals and mixtures thereof, ‘astro-materials,’ as well as background information on common minerals and other relevant solid substances found on the surfaces of solar system bodies. Furthermore, we demonstrate how to use specific heat and composition data for lunar samples and meteorites as well as a new database of endmember mineral heat capacities (the result of an extensive literature review) to construct reference models for the isobaric specific heat\n              c\n              \n                P\n              \n              as a function of temperature for common solar system materials. Using a (generally linear) mixing model for the specific heat of minerals allows extrapolation of the available data to very low and very high temperatures, such that models cover the temperature range between 10 K and 1000 K at least (and pressures from zero up to several kbars). We describe a procedure to estimate\n              c\n              \n                P\n              \n              (\n              T\n              ) for virtually any solid solar system material with a known mineral composition, e.g., model specific heat as a function of temperature for a number of typical meteorite classes with known mineralogical compositions. We present, as examples, the\n              c\n              \n                P\n              \n              (\n              T\n              ) curves of a number of well-described laboratory regolith analogs, as well as for planetary ices and ‘tholins’ in the outer solar system. Part II will review and present the heat capacity database for minerals and compounds and part III is going to cover applications, standard reference compositions,\n              c\n              \n                P\n              \n              (\n              T\n              ) curves, and a comparison with new and literature experimental data.","container-title":"International Journal of Thermophysics","DOI":"10.1007/s10765-022-03046-5","ISSN":"0195-928X, 1572-9567","issue":"9","journalAbbreviation":"Int J Thermophys","language":"en","page":"144","source":"DOI.org (Crossref)","title":"The Specific Heat of Astro-materials: Review of Theoretical Concepts, Materials, and Techniques","title-short":"The Specific Heat of Astro-materials","URL":"https://link.springer.com/10.1007/s10765-022-03046-5","volume":"43","author":[{"family":"Biele","given":"Jens"},{"family":"Grott","given":"Matthias"},{"family":"Zolensky","given":"Michael E."},{"family":"Benisek","given":"Artur"},{"family":"Dachs","given":"Edgar"}],"accessed":{"date-parts":[["2025",10,12]]},"issued":{"date-parts":[["2022",9]]}}}],"schema":"https://github.com/citation-style-language/schema/raw/master/csl-citation.json"} </w:instrText>
      </w:r>
      <w:r>
        <w:rPr>
          <w:rFonts w:ascii="Book Antiqua" w:hAnsi="Book Antiqua"/>
          <w:sz w:val="20"/>
          <w:szCs w:val="20"/>
        </w:rPr>
        <w:fldChar w:fldCharType="separate"/>
      </w:r>
      <w:r w:rsidRPr="00B04DA9">
        <w:rPr>
          <w:rFonts w:ascii="Book Antiqua" w:hAnsi="Book Antiqua"/>
          <w:sz w:val="20"/>
        </w:rPr>
        <w:t>(Biele et al. 2022)</w:t>
      </w:r>
      <w:r>
        <w:rPr>
          <w:rFonts w:ascii="Book Antiqua" w:hAnsi="Book Antiqua"/>
          <w:sz w:val="20"/>
          <w:szCs w:val="20"/>
        </w:rPr>
        <w:fldChar w:fldCharType="end"/>
      </w:r>
      <w:r w:rsidRPr="00537D70">
        <w:rPr>
          <w:rFonts w:ascii="Book Antiqua" w:hAnsi="Book Antiqua"/>
          <w:sz w:val="20"/>
          <w:szCs w:val="20"/>
        </w:rPr>
        <w:t>.</w:t>
      </w:r>
      <w:r>
        <w:rPr>
          <w:rFonts w:ascii="Book Antiqua" w:hAnsi="Book Antiqua"/>
          <w:sz w:val="20"/>
          <w:szCs w:val="20"/>
        </w:rPr>
        <w:t xml:space="preserve"> </w:t>
      </w:r>
      <w:r w:rsidRPr="00537D70">
        <w:rPr>
          <w:rFonts w:ascii="Book Antiqua" w:hAnsi="Book Antiqua"/>
          <w:sz w:val="20"/>
          <w:szCs w:val="20"/>
        </w:rPr>
        <w:t>The expected minerals observed under microscope can be described as follow using Figures 2 above.</w:t>
      </w:r>
    </w:p>
    <w:p w14:paraId="26EC85A3" w14:textId="0FFAE7AB" w:rsidR="00750145" w:rsidRPr="00B173F7" w:rsidRDefault="00E37E1A" w:rsidP="00750145">
      <w:pPr>
        <w:ind w:left="-1350"/>
        <w:jc w:val="both"/>
        <w:rPr>
          <w:rFonts w:ascii="Book Antiqua" w:hAnsi="Book Antiqua"/>
          <w:bCs/>
          <w:sz w:val="20"/>
          <w:szCs w:val="20"/>
        </w:rPr>
      </w:pPr>
      <w:r w:rsidRPr="00750145">
        <w:rPr>
          <w:rFonts w:ascii="Book Antiqua" w:hAnsi="Book Antiqua"/>
          <w:noProof/>
          <w:sz w:val="20"/>
          <w:szCs w:val="20"/>
        </w:rPr>
        <w:lastRenderedPageBreak/>
        <w:drawing>
          <wp:inline distT="0" distB="0" distL="0" distR="0" wp14:anchorId="01BB7F58" wp14:editId="2F9F5E8C">
            <wp:extent cx="6419850" cy="224155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9850" cy="2241550"/>
                    </a:xfrm>
                    <a:prstGeom prst="rect">
                      <a:avLst/>
                    </a:prstGeom>
                    <a:noFill/>
                    <a:ln>
                      <a:noFill/>
                    </a:ln>
                  </pic:spPr>
                </pic:pic>
              </a:graphicData>
            </a:graphic>
          </wp:inline>
        </w:drawing>
      </w:r>
    </w:p>
    <w:p w14:paraId="5ACF8C24" w14:textId="77777777" w:rsidR="00750145" w:rsidRDefault="00750145" w:rsidP="00750145">
      <w:pPr>
        <w:ind w:left="-1170"/>
        <w:jc w:val="center"/>
        <w:rPr>
          <w:rFonts w:ascii="Book Antiqua" w:hAnsi="Book Antiqua"/>
          <w:sz w:val="18"/>
          <w:szCs w:val="18"/>
        </w:rPr>
      </w:pPr>
      <w:r w:rsidRPr="006A20DB">
        <w:rPr>
          <w:rFonts w:ascii="Book Antiqua" w:hAnsi="Book Antiqua"/>
          <w:b/>
          <w:bCs/>
          <w:sz w:val="18"/>
          <w:szCs w:val="18"/>
        </w:rPr>
        <w:t>Figure 2.</w:t>
      </w:r>
      <w:r w:rsidRPr="006A20DB">
        <w:rPr>
          <w:rFonts w:ascii="Book Antiqua" w:hAnsi="Book Antiqua"/>
          <w:sz w:val="18"/>
          <w:szCs w:val="18"/>
        </w:rPr>
        <w:t xml:space="preserve">  LICK 2a: Photomicrograph of LICK 2 (PPL) of Kerang II basaltic rock with large broken and clotted Phenocrysts of clinopyroxenes enclosed in needle like labradorite laths (X40).</w:t>
      </w:r>
    </w:p>
    <w:p w14:paraId="67401752" w14:textId="77777777" w:rsidR="00750145" w:rsidRDefault="00750145" w:rsidP="00750145">
      <w:pPr>
        <w:ind w:left="-1170"/>
        <w:jc w:val="center"/>
        <w:rPr>
          <w:rFonts w:ascii="Book Antiqua" w:hAnsi="Book Antiqua"/>
          <w:sz w:val="18"/>
          <w:szCs w:val="18"/>
        </w:rPr>
      </w:pPr>
    </w:p>
    <w:p w14:paraId="20CB8141" w14:textId="77777777" w:rsidR="00750145" w:rsidRDefault="00750145" w:rsidP="00AB290E">
      <w:pPr>
        <w:ind w:left="-1170" w:firstLine="450"/>
        <w:jc w:val="both"/>
        <w:rPr>
          <w:rFonts w:ascii="Book Antiqua" w:hAnsi="Book Antiqua"/>
          <w:sz w:val="20"/>
          <w:szCs w:val="20"/>
        </w:rPr>
      </w:pPr>
      <w:r w:rsidRPr="0064605B">
        <w:rPr>
          <w:rFonts w:ascii="Book Antiqua" w:hAnsi="Book Antiqua"/>
          <w:sz w:val="20"/>
          <w:szCs w:val="20"/>
        </w:rPr>
        <w:t>The minerals observed were estimated to have a temperature between 1.000</w:t>
      </w:r>
      <w:r w:rsidRPr="0064605B">
        <w:rPr>
          <w:rFonts w:ascii="Book Antiqua" w:hAnsi="Book Antiqua"/>
          <w:sz w:val="20"/>
          <w:szCs w:val="20"/>
          <w:vertAlign w:val="superscript"/>
        </w:rPr>
        <w:t>0</w:t>
      </w:r>
      <w:r w:rsidRPr="0064605B">
        <w:rPr>
          <w:rFonts w:ascii="Book Antiqua" w:hAnsi="Book Antiqua"/>
          <w:sz w:val="20"/>
          <w:szCs w:val="20"/>
        </w:rPr>
        <w:t>C- 800</w:t>
      </w:r>
      <w:r w:rsidRPr="0064605B">
        <w:rPr>
          <w:rFonts w:ascii="Book Antiqua" w:hAnsi="Book Antiqua"/>
          <w:sz w:val="20"/>
          <w:szCs w:val="20"/>
          <w:vertAlign w:val="superscript"/>
        </w:rPr>
        <w:t>0</w:t>
      </w:r>
      <w:r w:rsidRPr="0064605B">
        <w:rPr>
          <w:rFonts w:ascii="Book Antiqua" w:hAnsi="Book Antiqua"/>
          <w:sz w:val="20"/>
          <w:szCs w:val="20"/>
        </w:rPr>
        <w:t>C as shown in Figure 3 above. Therefore; “INDEX NUMBER” against “TEMPERATURE” in Figures, 3 above. At. 1.000</w:t>
      </w:r>
      <w:r w:rsidRPr="0064605B">
        <w:rPr>
          <w:rFonts w:ascii="Book Antiqua" w:hAnsi="Book Antiqua"/>
          <w:sz w:val="20"/>
          <w:szCs w:val="20"/>
          <w:vertAlign w:val="superscript"/>
        </w:rPr>
        <w:t>0</w:t>
      </w:r>
      <w:r w:rsidRPr="0064605B">
        <w:rPr>
          <w:rFonts w:ascii="Book Antiqua" w:hAnsi="Book Antiqua"/>
          <w:sz w:val="20"/>
          <w:szCs w:val="20"/>
        </w:rPr>
        <w:t>C- 800</w:t>
      </w:r>
      <w:r w:rsidRPr="0064605B">
        <w:rPr>
          <w:rFonts w:ascii="Book Antiqua" w:hAnsi="Book Antiqua"/>
          <w:sz w:val="20"/>
          <w:szCs w:val="20"/>
          <w:vertAlign w:val="superscript"/>
        </w:rPr>
        <w:t>0</w:t>
      </w:r>
      <w:r w:rsidRPr="0064605B">
        <w:rPr>
          <w:rFonts w:ascii="Book Antiqua" w:hAnsi="Book Antiqua"/>
          <w:sz w:val="20"/>
          <w:szCs w:val="20"/>
        </w:rPr>
        <w:t xml:space="preserve">C under “1” in Figures 3, above: The expected Olivine = HYALOSIDERITE; The expected Plagioclase = LABRADORITE; The expected silica Polymorph = TRIDYMITE; </w:t>
      </w:r>
      <w:r w:rsidRPr="0064605B">
        <w:rPr>
          <w:rFonts w:ascii="Book Antiqua" w:hAnsi="Book Antiqua"/>
          <w:noProof/>
          <w:sz w:val="20"/>
          <w:szCs w:val="20"/>
        </w:rPr>
        <w:t xml:space="preserve">The expected rock =  ALKALINE BASALT. </w:t>
      </w:r>
      <w:r w:rsidRPr="0064605B">
        <w:rPr>
          <w:rFonts w:ascii="Book Antiqua" w:hAnsi="Book Antiqua"/>
          <w:sz w:val="20"/>
          <w:szCs w:val="20"/>
        </w:rPr>
        <w:t>At, 1. 000</w:t>
      </w:r>
      <w:r w:rsidRPr="0064605B">
        <w:rPr>
          <w:rFonts w:ascii="Book Antiqua" w:hAnsi="Book Antiqua"/>
          <w:sz w:val="20"/>
          <w:szCs w:val="20"/>
          <w:vertAlign w:val="superscript"/>
        </w:rPr>
        <w:t>0</w:t>
      </w:r>
      <w:r w:rsidRPr="0064605B">
        <w:rPr>
          <w:rFonts w:ascii="Book Antiqua" w:hAnsi="Book Antiqua"/>
          <w:sz w:val="20"/>
          <w:szCs w:val="20"/>
        </w:rPr>
        <w:t>C -800</w:t>
      </w:r>
      <w:r w:rsidRPr="0064605B">
        <w:rPr>
          <w:rFonts w:ascii="Book Antiqua" w:hAnsi="Book Antiqua"/>
          <w:sz w:val="20"/>
          <w:szCs w:val="20"/>
          <w:vertAlign w:val="superscript"/>
        </w:rPr>
        <w:t>0</w:t>
      </w:r>
      <w:r w:rsidRPr="0064605B">
        <w:rPr>
          <w:rFonts w:ascii="Book Antiqua" w:hAnsi="Book Antiqua"/>
          <w:sz w:val="20"/>
          <w:szCs w:val="20"/>
        </w:rPr>
        <w:t xml:space="preserve">C under “2” in Figure (3), above.  The expected Clino-pyroxene = AUGITE; The expected Plagioclase = LABRADORITE; The expected Silica Polymorph = TRIDYMITE; </w:t>
      </w:r>
      <w:r w:rsidRPr="0064605B">
        <w:rPr>
          <w:rFonts w:ascii="Book Antiqua" w:hAnsi="Book Antiqua"/>
          <w:noProof/>
          <w:sz w:val="20"/>
          <w:szCs w:val="20"/>
        </w:rPr>
        <w:t>The expected rock =  ALKALINE BASALT</w:t>
      </w:r>
      <w:r>
        <w:rPr>
          <w:rFonts w:ascii="Book Antiqua" w:hAnsi="Book Antiqua"/>
          <w:noProof/>
          <w:sz w:val="20"/>
          <w:szCs w:val="20"/>
        </w:rPr>
        <w:t>.</w:t>
      </w:r>
      <w:r w:rsidR="00AB290E">
        <w:rPr>
          <w:rFonts w:ascii="Book Antiqua" w:hAnsi="Book Antiqua"/>
          <w:noProof/>
          <w:sz w:val="20"/>
          <w:szCs w:val="20"/>
        </w:rPr>
        <w:t xml:space="preserve"> </w:t>
      </w:r>
      <w:r w:rsidRPr="0064605B">
        <w:rPr>
          <w:rFonts w:ascii="Book Antiqua" w:eastAsia="SimSun" w:hAnsi="Book Antiqua"/>
          <w:sz w:val="20"/>
          <w:szCs w:val="20"/>
        </w:rPr>
        <w:t xml:space="preserve">The olivine grain </w:t>
      </w:r>
      <w:r w:rsidRPr="0064605B">
        <w:rPr>
          <w:rFonts w:ascii="Book Antiqua" w:hAnsi="Book Antiqua"/>
          <w:sz w:val="20"/>
          <w:szCs w:val="20"/>
        </w:rPr>
        <w:t xml:space="preserve">which was observed under microscope </w:t>
      </w:r>
      <w:r w:rsidRPr="0064605B">
        <w:rPr>
          <w:rFonts w:ascii="Book Antiqua" w:eastAsia="SimSun" w:hAnsi="Book Antiqua"/>
          <w:sz w:val="20"/>
          <w:szCs w:val="20"/>
        </w:rPr>
        <w:t>is subhedral to anhedral in shape with a moderately high relief relative to the labradorite</w:t>
      </w:r>
      <w:r>
        <w:rPr>
          <w:rFonts w:ascii="Book Antiqua" w:eastAsia="SimSun" w:hAnsi="Book Antiqua"/>
          <w:sz w:val="20"/>
          <w:szCs w:val="20"/>
        </w:rPr>
        <w:t xml:space="preserve"> </w:t>
      </w:r>
      <w:r>
        <w:rPr>
          <w:rFonts w:ascii="Book Antiqua" w:eastAsia="SimSun" w:hAnsi="Book Antiqua"/>
          <w:sz w:val="20"/>
          <w:szCs w:val="20"/>
        </w:rPr>
        <w:fldChar w:fldCharType="begin"/>
      </w:r>
      <w:r>
        <w:rPr>
          <w:rFonts w:ascii="Book Antiqua" w:eastAsia="SimSun" w:hAnsi="Book Antiqua"/>
          <w:sz w:val="20"/>
          <w:szCs w:val="20"/>
        </w:rPr>
        <w:instrText xml:space="preserve"> ADDIN ZOTERO_ITEM CSL_CITATION {"citationID":"C5rpsiJm","properties":{"formattedCitation":"(Taksavasu 2025)","plainCitation":"(Taksavasu 2025)","noteIndex":0},"citationItems":[{"id":620,"uris":["http://zotero.org/users/local/vwAKDnao/items/YH75JWCU"],"itemData":{"id":620,"type":"article-journal","abstract":"Mafic and ultramafic rocks have become a promising approach for atmospheric carbon dioxide (CO2) reduction, as they are major sources of CO2-reactive minerals, i.e., olivine, pyroxene, plagioclase, and serpentine. The minerals potentially sequester CO2 by turning it into a stable solid phase through carbon mineralization in the rock weathering process. However, detailed descriptions and evaluations of the target formations are lacking. This study investigates the mineralogical composition and microtextural characteristics of representative mafic and ultramafic rocks observed in northern Thailand, using a petrographic analysis. The results show that variations in CO2-reactive mineral assemblages of rocks certainly affect their theoretical CO2 uptake potential. Ultramafic rocks tend to sequester larger amounts of CO2 than mafic rocks. The microtextural observation reveals the mineral size ranges of 0.05–5 mm for ultramafic and mafic intrusive rocks and 0.01–2 mm for mafic extrusive and metamorphosed rocks. Reducing the rock size to be equal to the average size of the reactive minerals could be considered one of the practical designs in enhanced rock weathering activities. Understanding the mineralogical and textural characteristics of target rocks thus plays a crucial role in further georesource exploration and engineering designs, supporting climate action strategies on various scales.","container-title":"Geosciences","DOI":"10.3390/geosciences15030089","ISSN":"2076-3263","issue":"3","journalAbbreviation":"Geosciences","language":"en","page":"89","source":"DOI.org (Crossref)","title":"Petrographic Analysis of Mafic and Ultramafic Rocks in Northern Thailand: Implications for CO2 Mineralization and Enhanced Rock Weathering Approach","title-short":"Petrographic Analysis of Mafic and Ultramafic Rocks in Northern Thailand","URL":"https://www.mdpi.com/2076-3263/15/3/89","volume":"15","author":[{"family":"Taksavasu","given":"Tadsuda"}],"accessed":{"date-parts":[["2025",10,12]]},"issued":{"date-parts":[["2025",3,1]]}}}],"schema":"https://github.com/citation-style-language/schema/raw/master/csl-citation.json"} </w:instrText>
      </w:r>
      <w:r>
        <w:rPr>
          <w:rFonts w:ascii="Book Antiqua" w:eastAsia="SimSun" w:hAnsi="Book Antiqua"/>
          <w:sz w:val="20"/>
          <w:szCs w:val="20"/>
        </w:rPr>
        <w:fldChar w:fldCharType="separate"/>
      </w:r>
      <w:r w:rsidRPr="00B04DA9">
        <w:rPr>
          <w:rFonts w:ascii="Book Antiqua" w:eastAsia="SimSun" w:hAnsi="Book Antiqua"/>
          <w:sz w:val="20"/>
        </w:rPr>
        <w:t>(Taksavasu 2025)</w:t>
      </w:r>
      <w:r>
        <w:rPr>
          <w:rFonts w:ascii="Book Antiqua" w:eastAsia="SimSun" w:hAnsi="Book Antiqua"/>
          <w:sz w:val="20"/>
          <w:szCs w:val="20"/>
        </w:rPr>
        <w:fldChar w:fldCharType="end"/>
      </w:r>
      <w:r>
        <w:rPr>
          <w:rFonts w:ascii="Book Antiqua" w:eastAsia="SimSun" w:hAnsi="Book Antiqua"/>
          <w:sz w:val="20"/>
          <w:szCs w:val="20"/>
        </w:rPr>
        <w:t xml:space="preserve">; </w:t>
      </w:r>
      <w:r>
        <w:rPr>
          <w:rFonts w:ascii="Book Antiqua" w:eastAsia="SimSun" w:hAnsi="Book Antiqua"/>
          <w:sz w:val="20"/>
          <w:szCs w:val="20"/>
        </w:rPr>
        <w:fldChar w:fldCharType="begin"/>
      </w:r>
      <w:r>
        <w:rPr>
          <w:rFonts w:ascii="Book Antiqua" w:eastAsia="SimSun" w:hAnsi="Book Antiqua"/>
          <w:sz w:val="20"/>
          <w:szCs w:val="20"/>
        </w:rPr>
        <w:instrText xml:space="preserve"> ADDIN ZOTERO_ITEM CSL_CITATION {"citationID":"XiUp2N1l","properties":{"formattedCitation":"(Ponyalou, Petterson, and Espi 2023)","plainCitation":"(Ponyalou, Petterson, and Espi 2023)","noteIndex":0},"citationItems":[{"id":622,"uris":["http://zotero.org/users/local/vwAKDnao/items/B6A9SBBI"],"itemData":{"id":622,"type":"article-journal","abstract":"Ambitle in the Feni Island Group is located within the NW trending Tabar–Lihir–Tanga–Feni (TLTF) volcanic island chain, Melanesian Arc, northeastern Papua New Guinea. The TLTF chain is renowned for its alkaline magmatism, geothermal activity, copper–gold mineralization, and world-class gold mining. Although its geochemical patterns indicate island arc signatures (i.e., high LILE and depleted HFSE), TLTF volcanism is not directly related to the older Melanesian Arc subduction system. However, it may have been influenced by source mantle metasomatism linked to the older subduction. The purpose of this study is to (1) present and interpret the petrographic, mineralogical, and geochemical data from Feni within the context of the tectonic evolution of the TLTF and (2) propose a geodynamic, petrogenetic model for the Feni volcanic rocks. The key methodologies used in this study are field mapping and sampling, petrographic analysis using the optical microscope, whole-rock geochemical analysis via XRF and ICP MS, and mineralogical analysis using an electron microprobe. The main rock types sampled in this study include feldspathoid-bearing basalt, trachybasalt, phonotephrite, trachyandesite, and trachydacite. Minerals identified include forsteritic olivine, diopside, augite, labradorite, andesine, anorthitic plagioclase, nepheline, and leucite in the primitive mafic suites, whereas the more evolved intermediate and felsic hypabyssal suites contain amphibole, albite, orthoclase, biotite, and either rare quartz or feldspathoids. Amphibole composition is primarily magnesiohastingsite with minor pargasite formed under polybaric conditions. Accessory minerals include apatite, titanite, and Ti-magnetite. We propose that limestone assimilation followed by fractional crystallization are plausible dominant processes in the geochemical evolution of the Ambitle volcanics. Clinopyroxene fractionation is dominant in the mafic volcanics whereas hornblende fractionation is a major petrologic process within the intermediate suites proven by the enrichment of LREE and depletions in MREE and HREE. Feni magmas are also highly enriched in REEs relative to neighboring arcs. This study is globally significant as alkaline magmas are important sources of Cu, Au, and REE as critical elements for green energy and modern technology.","container-title":"Geosciences","DOI":"10.3390/geosciences13110339","ISSN":"2076-3263","issue":"11","journalAbbreviation":"Geosciences","language":"en","page":"339","source":"DOI.org (Crossref)","title":"The Petrology and Geochemistry of REE-Enriched, Alkaline Volcanic Rocks of Ambitle Island, Feni Island Group, Papua New Guinea","URL":"https://www.mdpi.com/2076-3263/13/11/339","volume":"13","author":[{"family":"Ponyalou","given":"Olive L."},{"family":"Petterson","given":"Michael G."},{"family":"Espi","given":"Joseph O."}],"accessed":{"date-parts":[["2025",10,12]]},"issued":{"date-parts":[["2023",11,6]]}}}],"schema":"https://github.com/citation-style-language/schema/raw/master/csl-citation.json"} </w:instrText>
      </w:r>
      <w:r>
        <w:rPr>
          <w:rFonts w:ascii="Book Antiqua" w:eastAsia="SimSun" w:hAnsi="Book Antiqua"/>
          <w:sz w:val="20"/>
          <w:szCs w:val="20"/>
        </w:rPr>
        <w:fldChar w:fldCharType="separate"/>
      </w:r>
      <w:r w:rsidRPr="00B04DA9">
        <w:rPr>
          <w:rFonts w:ascii="Book Antiqua" w:eastAsia="SimSun" w:hAnsi="Book Antiqua"/>
          <w:sz w:val="20"/>
        </w:rPr>
        <w:t>(Ponyalou, Petterson, and Espi 2023)</w:t>
      </w:r>
      <w:r>
        <w:rPr>
          <w:rFonts w:ascii="Book Antiqua" w:eastAsia="SimSun" w:hAnsi="Book Antiqua"/>
          <w:sz w:val="20"/>
          <w:szCs w:val="20"/>
        </w:rPr>
        <w:fldChar w:fldCharType="end"/>
      </w:r>
      <w:r>
        <w:rPr>
          <w:rFonts w:ascii="Book Antiqua" w:eastAsia="SimSun" w:hAnsi="Book Antiqua"/>
          <w:sz w:val="20"/>
          <w:szCs w:val="20"/>
        </w:rPr>
        <w:t xml:space="preserve">; </w:t>
      </w:r>
      <w:r>
        <w:rPr>
          <w:rFonts w:ascii="Book Antiqua" w:eastAsia="SimSun" w:hAnsi="Book Antiqua"/>
          <w:sz w:val="20"/>
          <w:szCs w:val="20"/>
        </w:rPr>
        <w:fldChar w:fldCharType="begin"/>
      </w:r>
      <w:r>
        <w:rPr>
          <w:rFonts w:ascii="Book Antiqua" w:eastAsia="SimSun" w:hAnsi="Book Antiqua"/>
          <w:sz w:val="20"/>
          <w:szCs w:val="20"/>
        </w:rPr>
        <w:instrText xml:space="preserve"> ADDIN ZOTERO_ITEM CSL_CITATION {"citationID":"gCGh6sSZ","properties":{"formattedCitation":"(Zaki Khedr et al. 2024)","plainCitation":"(Zaki Khedr et al. 2024)","noteIndex":0},"citationItems":[{"id":624,"uris":["http://zotero.org/users/local/vwAKDnao/items/B8JXTIBB"],"itemData":{"id":624,"type":"article-journal","container-title":"Ore Geology Reviews","DOI":"10.1016/j.oregeorev.2024.106273","ISSN":"01691368","journalAbbreviation":"Ore Geology Reviews","language":"en","page":"106273","source":"DOI.org (Crossref)","title":"Petrogenesis and tectonic evolution of mineralized mafic intrusions in the Eastern Desert of Egypt: Implications for gold–sulfide genesis","title-short":"Petrogenesis and tectonic evolution of mineralized mafic intrusions in the Eastern Desert of Egypt","URL":"https://linkinghub.elsevier.com/retrieve/pii/S0169136824004062","volume":"173","author":[{"family":"Zaki Khedr","given":"Mohamed"},{"family":"Ghoneim","given":"Mohamed H."},{"family":"Hagag","given":"Wael"},{"family":"Hauzenberger","given":"Christoph"},{"family":"Tamura","given":"Akihiro"},{"family":"Ichiyama","given":"Yuji"},{"family":"Takazawa","given":"Eiichi"},{"family":"Kahal","given":"Ali Y."},{"family":"Abdelrahman","given":"Kamal"},{"family":"Zamzam","given":"Sara"},{"family":"Morishita","given":"Tomoaki"},{"family":"El-Awady","given":"Amr"}],"accessed":{"date-parts":[["2025",10,12]]},"issued":{"date-parts":[["2024",10]]}}}],"schema":"https://github.com/citation-style-language/schema/raw/master/csl-citation.json"} </w:instrText>
      </w:r>
      <w:r>
        <w:rPr>
          <w:rFonts w:ascii="Book Antiqua" w:eastAsia="SimSun" w:hAnsi="Book Antiqua"/>
          <w:sz w:val="20"/>
          <w:szCs w:val="20"/>
        </w:rPr>
        <w:fldChar w:fldCharType="separate"/>
      </w:r>
      <w:r w:rsidRPr="00B04DA9">
        <w:rPr>
          <w:rFonts w:ascii="Book Antiqua" w:eastAsia="SimSun" w:hAnsi="Book Antiqua"/>
          <w:sz w:val="20"/>
        </w:rPr>
        <w:t>(Zaki Khedr et al. 2024)</w:t>
      </w:r>
      <w:r>
        <w:rPr>
          <w:rFonts w:ascii="Book Antiqua" w:eastAsia="SimSun" w:hAnsi="Book Antiqua"/>
          <w:sz w:val="20"/>
          <w:szCs w:val="20"/>
        </w:rPr>
        <w:fldChar w:fldCharType="end"/>
      </w:r>
      <w:r w:rsidRPr="0064605B">
        <w:rPr>
          <w:rFonts w:ascii="Book Antiqua" w:hAnsi="Book Antiqua"/>
          <w:sz w:val="20"/>
          <w:szCs w:val="20"/>
        </w:rPr>
        <w:t>, with Bowen’s index number of “1”, which was estimated using “Bowens Index -Temperature Model” and the expected Olivine type at the temperature of about above 800</w:t>
      </w:r>
      <w:r w:rsidRPr="0064605B">
        <w:rPr>
          <w:rFonts w:ascii="Book Antiqua" w:hAnsi="Book Antiqua"/>
          <w:sz w:val="20"/>
          <w:szCs w:val="20"/>
          <w:vertAlign w:val="superscript"/>
        </w:rPr>
        <w:t>0</w:t>
      </w:r>
      <w:r w:rsidRPr="0064605B">
        <w:rPr>
          <w:rFonts w:ascii="Book Antiqua" w:hAnsi="Book Antiqua"/>
          <w:sz w:val="20"/>
          <w:szCs w:val="20"/>
        </w:rPr>
        <w:t xml:space="preserve">C is HYALOSIDERITE as shown in Figure 3   above.  </w:t>
      </w:r>
      <w:r w:rsidRPr="0064605B">
        <w:rPr>
          <w:rFonts w:ascii="Book Antiqua" w:eastAsia="SimSun" w:hAnsi="Book Antiqua"/>
          <w:sz w:val="20"/>
          <w:szCs w:val="20"/>
        </w:rPr>
        <w:t xml:space="preserve">The olivine grain </w:t>
      </w:r>
      <w:r w:rsidRPr="0064605B">
        <w:rPr>
          <w:rFonts w:ascii="Book Antiqua" w:hAnsi="Book Antiqua"/>
          <w:sz w:val="20"/>
          <w:szCs w:val="20"/>
        </w:rPr>
        <w:t xml:space="preserve">which was observed under microscope </w:t>
      </w:r>
      <w:r w:rsidRPr="0064605B">
        <w:rPr>
          <w:rFonts w:ascii="Book Antiqua" w:eastAsia="SimSun" w:hAnsi="Book Antiqua"/>
          <w:sz w:val="20"/>
          <w:szCs w:val="20"/>
        </w:rPr>
        <w:t>is subhedral to anhedral in shape with a moderately high relief relative to the labradorite</w:t>
      </w:r>
      <w:r w:rsidRPr="0064605B">
        <w:rPr>
          <w:rFonts w:ascii="Book Antiqua" w:hAnsi="Book Antiqua"/>
          <w:sz w:val="20"/>
          <w:szCs w:val="20"/>
        </w:rPr>
        <w:t>, with Bowen’s index number of “1”, which was estimated using “Bowens Index -Temperature Model” and the expected Olivine type at the temperature of about above 800</w:t>
      </w:r>
      <w:r w:rsidRPr="0064605B">
        <w:rPr>
          <w:rFonts w:ascii="Book Antiqua" w:hAnsi="Book Antiqua"/>
          <w:sz w:val="20"/>
          <w:szCs w:val="20"/>
          <w:vertAlign w:val="superscript"/>
        </w:rPr>
        <w:t>0</w:t>
      </w:r>
      <w:r w:rsidRPr="0064605B">
        <w:rPr>
          <w:rFonts w:ascii="Book Antiqua" w:hAnsi="Book Antiqua"/>
          <w:sz w:val="20"/>
          <w:szCs w:val="20"/>
        </w:rPr>
        <w:t xml:space="preserve">C is HYALOSIDERITE as shown in Figure 3   above. </w:t>
      </w:r>
    </w:p>
    <w:p w14:paraId="3A2A53A2" w14:textId="77777777" w:rsidR="00AB290E" w:rsidRDefault="00AB290E" w:rsidP="00AB290E">
      <w:pPr>
        <w:ind w:left="-1170" w:firstLine="450"/>
        <w:jc w:val="both"/>
        <w:rPr>
          <w:rFonts w:ascii="Book Antiqua" w:hAnsi="Book Antiqua"/>
          <w:sz w:val="20"/>
          <w:szCs w:val="20"/>
        </w:rPr>
      </w:pPr>
    </w:p>
    <w:p w14:paraId="04D75076" w14:textId="3FB7CBF6" w:rsidR="00AB290E" w:rsidRPr="0064605B" w:rsidRDefault="00E37E1A" w:rsidP="00AB290E">
      <w:pPr>
        <w:ind w:left="-1170"/>
        <w:jc w:val="both"/>
        <w:rPr>
          <w:rFonts w:ascii="Book Antiqua" w:hAnsi="Book Antiqua"/>
          <w:sz w:val="20"/>
          <w:szCs w:val="20"/>
        </w:rPr>
      </w:pPr>
      <w:r w:rsidRPr="00AB290E">
        <w:rPr>
          <w:rFonts w:ascii="Book Antiqua" w:eastAsia="Book Antiqua" w:hAnsi="Book Antiqua" w:cs="Book Antiqua"/>
          <w:b/>
          <w:noProof/>
          <w:sz w:val="20"/>
          <w:szCs w:val="20"/>
        </w:rPr>
        <w:drawing>
          <wp:inline distT="0" distB="0" distL="0" distR="0" wp14:anchorId="1111045A" wp14:editId="332579A0">
            <wp:extent cx="6337300" cy="21336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7300" cy="2133600"/>
                    </a:xfrm>
                    <a:prstGeom prst="rect">
                      <a:avLst/>
                    </a:prstGeom>
                    <a:noFill/>
                    <a:ln>
                      <a:noFill/>
                    </a:ln>
                  </pic:spPr>
                </pic:pic>
              </a:graphicData>
            </a:graphic>
          </wp:inline>
        </w:drawing>
      </w:r>
    </w:p>
    <w:p w14:paraId="533673D7" w14:textId="77777777" w:rsidR="00AB290E" w:rsidRPr="00B173F7" w:rsidRDefault="00AB290E" w:rsidP="00AB290E">
      <w:pPr>
        <w:ind w:left="-1170"/>
        <w:jc w:val="center"/>
        <w:rPr>
          <w:rFonts w:ascii="Book Antiqua" w:hAnsi="Book Antiqua"/>
          <w:sz w:val="18"/>
          <w:szCs w:val="18"/>
        </w:rPr>
      </w:pPr>
      <w:r w:rsidRPr="00B173F7">
        <w:rPr>
          <w:rFonts w:ascii="Book Antiqua" w:hAnsi="Book Antiqua"/>
          <w:b/>
          <w:bCs/>
          <w:sz w:val="18"/>
          <w:szCs w:val="18"/>
        </w:rPr>
        <w:t>Figure 3.</w:t>
      </w:r>
      <w:r w:rsidRPr="00B173F7">
        <w:rPr>
          <w:rFonts w:ascii="Book Antiqua" w:hAnsi="Book Antiqua"/>
          <w:sz w:val="18"/>
          <w:szCs w:val="18"/>
        </w:rPr>
        <w:t xml:space="preserve"> LICK 2b Photomicrograph of LICK 2 (XPL) of Kerang II basaltic rock with large broken and clotted Phenocrysts of clinopyroxenes enclosed in needle like labradorite laths (X40).</w:t>
      </w:r>
    </w:p>
    <w:p w14:paraId="6B06E90D" w14:textId="77777777" w:rsidR="00AB290E" w:rsidRDefault="00AB290E" w:rsidP="00AB290E">
      <w:pPr>
        <w:ind w:left="-1170"/>
        <w:jc w:val="both"/>
        <w:rPr>
          <w:rFonts w:ascii="Book Antiqua" w:hAnsi="Book Antiqua"/>
          <w:sz w:val="20"/>
          <w:szCs w:val="20"/>
        </w:rPr>
      </w:pPr>
    </w:p>
    <w:p w14:paraId="032791C9" w14:textId="77777777" w:rsidR="00AB290E" w:rsidRPr="0064605B" w:rsidRDefault="00AB290E" w:rsidP="00AB290E">
      <w:pPr>
        <w:widowControl w:val="0"/>
        <w:autoSpaceDE w:val="0"/>
        <w:autoSpaceDN w:val="0"/>
        <w:ind w:left="-1170" w:firstLine="450"/>
        <w:jc w:val="both"/>
        <w:rPr>
          <w:rFonts w:ascii="Book Antiqua" w:hAnsi="Book Antiqua"/>
          <w:sz w:val="20"/>
          <w:szCs w:val="20"/>
        </w:rPr>
      </w:pPr>
      <w:r w:rsidRPr="0064605B">
        <w:rPr>
          <w:rFonts w:ascii="Book Antiqua" w:eastAsia="SimSun" w:hAnsi="Book Antiqua"/>
          <w:sz w:val="20"/>
          <w:szCs w:val="20"/>
        </w:rPr>
        <w:t xml:space="preserve">The clinopyroxene </w:t>
      </w:r>
      <w:r w:rsidRPr="0064605B">
        <w:rPr>
          <w:rFonts w:ascii="Book Antiqua" w:hAnsi="Book Antiqua"/>
          <w:sz w:val="20"/>
          <w:szCs w:val="20"/>
        </w:rPr>
        <w:t xml:space="preserve">which was observed under microscope with Bowen’s index number of “2”, </w:t>
      </w:r>
      <w:r w:rsidRPr="0064605B">
        <w:rPr>
          <w:rFonts w:ascii="Book Antiqua" w:eastAsia="SimSun" w:hAnsi="Book Antiqua"/>
          <w:sz w:val="20"/>
          <w:szCs w:val="20"/>
        </w:rPr>
        <w:t>exhibit prefect cleavages, an inclined extinction angles and moderate to high relief relative to their other surrounding minerals</w:t>
      </w:r>
      <w:r>
        <w:rPr>
          <w:rFonts w:ascii="Book Antiqua" w:eastAsia="SimSun" w:hAnsi="Book Antiqua"/>
          <w:sz w:val="20"/>
          <w:szCs w:val="20"/>
        </w:rPr>
        <w:t xml:space="preserve"> </w:t>
      </w:r>
      <w:r>
        <w:rPr>
          <w:rFonts w:ascii="Book Antiqua" w:eastAsia="SimSun" w:hAnsi="Book Antiqua"/>
          <w:sz w:val="20"/>
          <w:szCs w:val="20"/>
        </w:rPr>
        <w:fldChar w:fldCharType="begin"/>
      </w:r>
      <w:r>
        <w:rPr>
          <w:rFonts w:ascii="Book Antiqua" w:eastAsia="SimSun" w:hAnsi="Book Antiqua"/>
          <w:sz w:val="20"/>
          <w:szCs w:val="20"/>
        </w:rPr>
        <w:instrText xml:space="preserve"> ADDIN ZOTERO_ITEM CSL_CITATION {"citationID":"pdvCZN69","properties":{"formattedCitation":"(Marin, Muhammad, and Winarno 2022)","plainCitation":"(Marin, Muhammad, and Winarno 2022)","noteIndex":0},"citationItems":[{"id":641,"uris":["http://zotero.org/users/local/vwAKDnao/items/VQIAHN8F"],"itemData":{"id":641,"type":"article-journal","abstract":"Abstract\n            Pandan volcano is one of the dormant Quaternary volcanoes in East Java characterized by several volcanic centers which extend to the northern part. This study is aimed to identify the volcanic rocks and intrusions of Jari - Krondonan area, Bojonegoro as well as determine their petrology and mineralogical characteristics. Geological observation was conducted to obtain primary data and to collect samples. Thin section of samples was prepared to analyze the petrographic aspects. Field observation shows several volcanic hills at Mount Jati, Mount Puru, Mount Watu, and Mount Lawang sites. Based on field mapping, lithologies of the research area are andesitic lava and intrusion with columnar joint or sheeting joint structure, surrounded by andesitic breccia. Andesite characterized by porphyritic texture with visible phenocrysts and volcanic glass groundmass. Samples from Mount Lawang and Mount Watu are composed of plagioclase and hornblende as main minerals. Samples from Mount Jati and Mount Puru are composed of plagioclase and pyroxene. Quartz, sanidine, and olivine present as accessory minerals. Plagioclase and pyroxene occasionally formed glomerocryst and poikilitic texture, which play an important role in the fractionation and crystal settling processes. Sieve and regular zoning in plagioclase suggest magma mixing. Gabbro and metamorphic xenoliths found in Mount Lawang and Mount Watu indicates an interaction with country rock during magma rising.","container-title":"IOP Conference Series: Earth and Environmental Science","DOI":"10.1088/1755-1315/1047/1/012034","ISSN":"1755-1307, 1755-1315","issue":"1","journalAbbreviation":"IOP Conf. Ser.: Earth Environ. Sci.","page":"012034","source":"DOI.org (Crossref)","title":"Characteristics of volcanic rocks and associated intrusions based on petrography analysis in Jari-Krondonan Area, Bojonegoro Regency, East Java","URL":"https://iopscience.iop.org/article/10.1088/1755-1315/1047/1/012034","volume":"1047","author":[{"family":"Marin","given":"J"},{"family":"Muhammad","given":"Y M"},{"family":"Winarno","given":"T"}],"accessed":{"date-parts":[["2025",10,12]]},"issued":{"date-parts":[["2022",7,1]]}}}],"schema":"https://github.com/citation-style-language/schema/raw/master/csl-citation.json"} </w:instrText>
      </w:r>
      <w:r>
        <w:rPr>
          <w:rFonts w:ascii="Book Antiqua" w:eastAsia="SimSun" w:hAnsi="Book Antiqua"/>
          <w:sz w:val="20"/>
          <w:szCs w:val="20"/>
        </w:rPr>
        <w:fldChar w:fldCharType="separate"/>
      </w:r>
      <w:r w:rsidRPr="00B04DA9">
        <w:rPr>
          <w:rFonts w:ascii="Book Antiqua" w:eastAsia="SimSun" w:hAnsi="Book Antiqua"/>
          <w:sz w:val="20"/>
        </w:rPr>
        <w:t>(Marin, Muhammad, and Winarno 2022)</w:t>
      </w:r>
      <w:r>
        <w:rPr>
          <w:rFonts w:ascii="Book Antiqua" w:eastAsia="SimSun" w:hAnsi="Book Antiqua"/>
          <w:sz w:val="20"/>
          <w:szCs w:val="20"/>
        </w:rPr>
        <w:fldChar w:fldCharType="end"/>
      </w:r>
      <w:r>
        <w:rPr>
          <w:rFonts w:ascii="Book Antiqua" w:eastAsia="SimSun" w:hAnsi="Book Antiqua"/>
          <w:sz w:val="20"/>
          <w:szCs w:val="20"/>
        </w:rPr>
        <w:t xml:space="preserve"> </w:t>
      </w:r>
      <w:r w:rsidRPr="0064605B">
        <w:rPr>
          <w:rFonts w:ascii="Book Antiqua" w:eastAsia="SimSun" w:hAnsi="Book Antiqua"/>
          <w:sz w:val="20"/>
          <w:szCs w:val="20"/>
        </w:rPr>
        <w:t>. They are euhedral to anhedral in shape</w:t>
      </w:r>
      <w:r w:rsidRPr="0064605B">
        <w:rPr>
          <w:rFonts w:ascii="Book Antiqua" w:hAnsi="Book Antiqua"/>
          <w:sz w:val="20"/>
          <w:szCs w:val="20"/>
        </w:rPr>
        <w:t xml:space="preserve"> which was estimated using Bowens Index -Temperature Model” and the expected Pyroxene type at the temperature of about above 800</w:t>
      </w:r>
      <w:r w:rsidRPr="0064605B">
        <w:rPr>
          <w:rFonts w:ascii="Book Antiqua" w:hAnsi="Book Antiqua"/>
          <w:sz w:val="20"/>
          <w:szCs w:val="20"/>
          <w:vertAlign w:val="superscript"/>
        </w:rPr>
        <w:t>0</w:t>
      </w:r>
      <w:r w:rsidRPr="0064605B">
        <w:rPr>
          <w:rFonts w:ascii="Book Antiqua" w:hAnsi="Book Antiqua"/>
          <w:sz w:val="20"/>
          <w:szCs w:val="20"/>
        </w:rPr>
        <w:t>C is Magnesio-augite as shown in Figure 3 above.</w:t>
      </w:r>
      <w:r w:rsidRPr="0064605B">
        <w:rPr>
          <w:rFonts w:ascii="Book Antiqua" w:eastAsia="SimSun" w:hAnsi="Book Antiqua"/>
          <w:sz w:val="20"/>
          <w:szCs w:val="20"/>
        </w:rPr>
        <w:t xml:space="preserve"> In this sample, the crystals of Magnesio-augite type of clino-pyroxene and Hyalosidrite type of olivine are intimately interlocked in each other; Labradorite (An</w:t>
      </w:r>
      <w:r w:rsidRPr="0064605B">
        <w:rPr>
          <w:rFonts w:ascii="Book Antiqua" w:eastAsia="SimSun" w:hAnsi="Book Antiqua"/>
          <w:sz w:val="20"/>
          <w:szCs w:val="20"/>
          <w:vertAlign w:val="subscript"/>
        </w:rPr>
        <w:t>60</w:t>
      </w:r>
      <w:r w:rsidRPr="0064605B">
        <w:rPr>
          <w:rFonts w:ascii="Book Antiqua" w:eastAsia="SimSun" w:hAnsi="Book Antiqua"/>
          <w:sz w:val="20"/>
          <w:szCs w:val="20"/>
        </w:rPr>
        <w:t>) which was observed under microscope show both simple and polysynthetic twinning</w:t>
      </w:r>
      <w:r w:rsidRPr="0064605B">
        <w:rPr>
          <w:rFonts w:ascii="Book Antiqua" w:hAnsi="Book Antiqua"/>
          <w:sz w:val="20"/>
          <w:szCs w:val="20"/>
        </w:rPr>
        <w:t xml:space="preserve"> and the estimated plagioclase using </w:t>
      </w:r>
      <w:r w:rsidRPr="0064605B">
        <w:rPr>
          <w:rFonts w:ascii="Book Antiqua" w:hAnsi="Book Antiqua"/>
          <w:sz w:val="20"/>
          <w:szCs w:val="20"/>
        </w:rPr>
        <w:lastRenderedPageBreak/>
        <w:t>an empirical analysis at the temperature of about above 800</w:t>
      </w:r>
      <w:r w:rsidRPr="0064605B">
        <w:rPr>
          <w:rFonts w:ascii="Book Antiqua" w:hAnsi="Book Antiqua"/>
          <w:sz w:val="20"/>
          <w:szCs w:val="20"/>
          <w:vertAlign w:val="superscript"/>
        </w:rPr>
        <w:t>0</w:t>
      </w:r>
      <w:r w:rsidRPr="0064605B">
        <w:rPr>
          <w:rFonts w:ascii="Book Antiqua" w:hAnsi="Book Antiqua"/>
          <w:sz w:val="20"/>
          <w:szCs w:val="20"/>
        </w:rPr>
        <w:t xml:space="preserve">C is Labradorite as shown in Figures 3 above.  </w:t>
      </w:r>
      <w:r w:rsidRPr="0064605B">
        <w:rPr>
          <w:rFonts w:ascii="Book Antiqua" w:eastAsia="SimSun" w:hAnsi="Book Antiqua"/>
          <w:sz w:val="20"/>
          <w:szCs w:val="20"/>
        </w:rPr>
        <w:t xml:space="preserve">They are lenticular in shape and weakly oriented. </w:t>
      </w:r>
      <w:r w:rsidRPr="0064605B">
        <w:rPr>
          <w:rFonts w:ascii="Book Antiqua" w:hAnsi="Book Antiqua"/>
          <w:sz w:val="20"/>
          <w:szCs w:val="20"/>
        </w:rPr>
        <w:t xml:space="preserve">Therefore, LICK2 </w:t>
      </w:r>
      <w:r w:rsidRPr="0064605B">
        <w:rPr>
          <w:rFonts w:ascii="Book Antiqua" w:eastAsia="Times New Roman" w:hAnsi="Book Antiqua"/>
          <w:sz w:val="20"/>
          <w:szCs w:val="20"/>
        </w:rPr>
        <w:t xml:space="preserve">sample of ALKALINE BASALT from </w:t>
      </w:r>
      <w:r w:rsidRPr="0064605B">
        <w:rPr>
          <w:rFonts w:ascii="Book Antiqua" w:hAnsi="Book Antiqua"/>
          <w:sz w:val="20"/>
          <w:szCs w:val="20"/>
        </w:rPr>
        <w:t>Kerang II Basaltic Rock as shown in Figure 4 below, showing the estimated temperature (Tridymite) of about above 800</w:t>
      </w:r>
      <w:r w:rsidRPr="0064605B">
        <w:rPr>
          <w:rFonts w:ascii="Book Antiqua" w:hAnsi="Book Antiqua"/>
          <w:sz w:val="20"/>
          <w:szCs w:val="20"/>
          <w:vertAlign w:val="superscript"/>
        </w:rPr>
        <w:t>0</w:t>
      </w:r>
      <w:r w:rsidRPr="0064605B">
        <w:rPr>
          <w:rFonts w:ascii="Book Antiqua" w:hAnsi="Book Antiqua"/>
          <w:sz w:val="20"/>
          <w:szCs w:val="20"/>
        </w:rPr>
        <w:t>C.</w:t>
      </w:r>
    </w:p>
    <w:p w14:paraId="20107B74" w14:textId="77777777" w:rsidR="00AB290E" w:rsidRPr="00537D70" w:rsidRDefault="00AB290E" w:rsidP="00AB290E">
      <w:pPr>
        <w:widowControl w:val="0"/>
        <w:autoSpaceDE w:val="0"/>
        <w:autoSpaceDN w:val="0"/>
        <w:ind w:left="-1170" w:firstLine="450"/>
        <w:jc w:val="both"/>
        <w:rPr>
          <w:rFonts w:ascii="Book Antiqua" w:hAnsi="Book Antiqua"/>
          <w:sz w:val="20"/>
          <w:szCs w:val="20"/>
        </w:rPr>
      </w:pPr>
    </w:p>
    <w:p w14:paraId="335CC3CC" w14:textId="77777777" w:rsidR="00AB290E" w:rsidRDefault="00AB290E" w:rsidP="00AB290E">
      <w:pPr>
        <w:ind w:left="-1170"/>
        <w:jc w:val="both"/>
        <w:rPr>
          <w:rFonts w:ascii="Book Antiqua" w:eastAsia="Book Antiqua" w:hAnsi="Book Antiqua" w:cs="Book Antiqua"/>
          <w:b/>
          <w:sz w:val="20"/>
          <w:szCs w:val="20"/>
        </w:rPr>
      </w:pPr>
      <w:r>
        <w:t>C</w:t>
      </w:r>
      <w:r w:rsidRPr="00322148">
        <w:rPr>
          <w:rFonts w:ascii="Book Antiqua" w:eastAsia="Book Antiqua" w:hAnsi="Book Antiqua" w:cs="Book Antiqua"/>
          <w:b/>
          <w:sz w:val="22"/>
          <w:szCs w:val="22"/>
        </w:rPr>
        <w:t>onclusion</w:t>
      </w:r>
      <w:r w:rsidRPr="00322148">
        <w:rPr>
          <w:rFonts w:ascii="Book Antiqua" w:eastAsia="Book Antiqua" w:hAnsi="Book Antiqua" w:cs="Book Antiqua"/>
          <w:b/>
          <w:sz w:val="20"/>
          <w:szCs w:val="20"/>
        </w:rPr>
        <w:t xml:space="preserve"> </w:t>
      </w:r>
    </w:p>
    <w:p w14:paraId="08D02B80" w14:textId="77777777" w:rsidR="00AB290E" w:rsidRPr="00C83E6F" w:rsidRDefault="00AB290E" w:rsidP="00AB290E">
      <w:pPr>
        <w:ind w:left="-1170"/>
        <w:jc w:val="both"/>
        <w:rPr>
          <w:rFonts w:ascii="Book Antiqua" w:eastAsia="Times New Roman" w:hAnsi="Book Antiqua"/>
          <w:bCs/>
          <w:sz w:val="20"/>
          <w:szCs w:val="20"/>
        </w:rPr>
      </w:pPr>
    </w:p>
    <w:p w14:paraId="35217E6E" w14:textId="1357298C" w:rsidR="00AB290E" w:rsidRPr="00B173F7" w:rsidRDefault="00AB290E" w:rsidP="00AB290E">
      <w:pPr>
        <w:ind w:left="-1170" w:firstLine="450"/>
        <w:jc w:val="both"/>
        <w:rPr>
          <w:rFonts w:ascii="Book Antiqua" w:hAnsi="Book Antiqua"/>
          <w:sz w:val="20"/>
          <w:szCs w:val="20"/>
        </w:rPr>
      </w:pPr>
      <w:r w:rsidRPr="00B173F7">
        <w:rPr>
          <w:rFonts w:ascii="Book Antiqua" w:eastAsia="Times New Roman" w:hAnsi="Book Antiqua"/>
          <w:sz w:val="20"/>
          <w:szCs w:val="20"/>
        </w:rPr>
        <w:t>Using Bowen’s and Goldschmidt concepts according Achuenu and others (2025),</w:t>
      </w:r>
      <w:r w:rsidRPr="00B173F7">
        <w:rPr>
          <w:rFonts w:ascii="Book Antiqua" w:hAnsi="Book Antiqua"/>
          <w:sz w:val="20"/>
          <w:szCs w:val="20"/>
        </w:rPr>
        <w:t xml:space="preserve"> the formula </w:t>
      </w:r>
      <m:oMath>
        <m:sSub>
          <m:sSubPr>
            <m:ctrlPr>
              <w:rPr>
                <w:rFonts w:ascii="Cambria Math" w:hAnsi="Cambria Math"/>
                <w:sz w:val="20"/>
                <w:szCs w:val="20"/>
              </w:rPr>
            </m:ctrlPr>
          </m:sSubPr>
          <m:e>
            <m:r>
              <m:rPr>
                <m:sty m:val="p"/>
              </m:rPr>
              <w:rPr>
                <w:rFonts w:ascii="Cambria Math" w:hAnsi="Cambria Math"/>
                <w:sz w:val="20"/>
                <w:szCs w:val="20"/>
              </w:rPr>
              <m:t xml:space="preserve"> </m:t>
            </m:r>
            <m:r>
              <w:rPr>
                <w:rFonts w:ascii="Cambria Math" w:hAnsi="Cambria Math"/>
                <w:sz w:val="20"/>
                <w:szCs w:val="20"/>
              </w:rPr>
              <m:t>f</m:t>
            </m:r>
          </m:e>
          <m:sub>
            <m:r>
              <w:rPr>
                <w:rFonts w:ascii="Cambria Math" w:hAnsi="Cambria Math"/>
                <w:sz w:val="20"/>
                <w:szCs w:val="20"/>
              </w:rPr>
              <m:t xml:space="preserve">n </m:t>
            </m:r>
          </m:sub>
        </m:sSub>
        <m:d>
          <m:dPr>
            <m:ctrlPr>
              <w:rPr>
                <w:rFonts w:ascii="Cambria Math" w:hAnsi="Cambria Math"/>
                <w:i/>
                <w:sz w:val="20"/>
                <w:szCs w:val="20"/>
              </w:rPr>
            </m:ctrlPr>
          </m:dPr>
          <m:e>
            <m:sSub>
              <m:sSubPr>
                <m:ctrlPr>
                  <w:rPr>
                    <w:rFonts w:ascii="Cambria Math" w:hAnsi="Cambria Math"/>
                    <w:sz w:val="20"/>
                    <w:szCs w:val="20"/>
                  </w:rPr>
                </m:ctrlPr>
              </m:sSubPr>
              <m:e>
                <m:r>
                  <w:rPr>
                    <w:rFonts w:ascii="Cambria Math" w:hAnsi="Cambria Math"/>
                    <w:sz w:val="20"/>
                    <w:szCs w:val="20"/>
                  </w:rPr>
                  <m:t>Z</m:t>
                </m:r>
              </m:e>
              <m:sub>
                <m:r>
                  <w:rPr>
                    <w:rFonts w:ascii="Cambria Math" w:hAnsi="Cambria Math"/>
                    <w:sz w:val="20"/>
                    <w:szCs w:val="20"/>
                  </w:rPr>
                  <m:t>0</m:t>
                </m:r>
              </m:sub>
            </m:sSub>
          </m:e>
        </m:d>
        <m:r>
          <w:rPr>
            <w:rFonts w:ascii="Cambria Math" w:hAnsi="Cambria Math"/>
            <w:sz w:val="20"/>
            <w:szCs w:val="20"/>
          </w:rPr>
          <m:t>=[β+</m:t>
        </m:r>
        <m:sSub>
          <m:sSubPr>
            <m:ctrlPr>
              <w:rPr>
                <w:rFonts w:ascii="Cambria Math" w:hAnsi="Cambria Math"/>
                <w:sz w:val="20"/>
                <w:szCs w:val="20"/>
              </w:rPr>
            </m:ctrlPr>
          </m:sSubPr>
          <m:e>
            <m:r>
              <m:rPr>
                <m:sty m:val="p"/>
              </m:rPr>
              <w:rPr>
                <w:rFonts w:ascii="Cambria Math" w:hAnsi="Cambria Math"/>
                <w:sz w:val="20"/>
                <w:szCs w:val="20"/>
              </w:rPr>
              <m:t xml:space="preserve"> </m:t>
            </m:r>
            <m:r>
              <w:rPr>
                <w:rFonts w:ascii="Cambria Math" w:hAnsi="Cambria Math"/>
                <w:sz w:val="20"/>
                <w:szCs w:val="20"/>
              </w:rPr>
              <m:t>∝]</m:t>
            </m:r>
          </m:e>
          <m:sub>
            <m:r>
              <w:rPr>
                <w:rFonts w:ascii="Cambria Math" w:hAnsi="Cambria Math"/>
                <w:sz w:val="20"/>
                <w:szCs w:val="20"/>
              </w:rPr>
              <m:t>n+p</m:t>
            </m:r>
          </m:sub>
        </m:sSub>
        <m:sSub>
          <m:sSubPr>
            <m:ctrlPr>
              <w:rPr>
                <w:rFonts w:ascii="Cambria Math" w:hAnsi="Cambria Math"/>
                <w:sz w:val="20"/>
                <w:szCs w:val="20"/>
              </w:rPr>
            </m:ctrlPr>
          </m:sSubPr>
          <m:e>
            <m:r>
              <w:rPr>
                <w:rFonts w:ascii="Cambria Math" w:hAnsi="Cambria Math"/>
                <w:sz w:val="20"/>
                <w:szCs w:val="20"/>
              </w:rPr>
              <m:t>Z</m:t>
            </m:r>
          </m:e>
          <m:sub>
            <m:r>
              <w:rPr>
                <w:rFonts w:ascii="Cambria Math" w:hAnsi="Cambria Math"/>
                <w:sz w:val="20"/>
                <w:szCs w:val="20"/>
              </w:rPr>
              <m:t>0</m:t>
            </m:r>
          </m:sub>
        </m:sSub>
      </m:oMath>
      <w:r w:rsidRPr="00B173F7">
        <w:rPr>
          <w:rFonts w:ascii="Book Antiqua" w:hAnsi="Book Antiqua"/>
          <w:sz w:val="20"/>
          <w:szCs w:val="20"/>
        </w:rPr>
        <w:t xml:space="preserve"> for mafic minerals and </w:t>
      </w:r>
      <w:r w:rsidRPr="00B173F7">
        <w:rPr>
          <w:rFonts w:ascii="Book Antiqua" w:eastAsia="Times New Roman" w:hAnsi="Book Antiqua"/>
          <w:sz w:val="20"/>
          <w:szCs w:val="20"/>
        </w:rPr>
        <w:t>(</w:t>
      </w:r>
      <m:oMath>
        <m:r>
          <m:rPr>
            <m:sty m:val="p"/>
          </m:rPr>
          <w:rPr>
            <w:rFonts w:ascii="Cambria Math" w:eastAsia="Calibri" w:hAnsi="Cambria Math"/>
            <w:sz w:val="20"/>
            <w:szCs w:val="20"/>
          </w:rPr>
          <m:t>ϒ+</m:t>
        </m:r>
        <m:r>
          <m:rPr>
            <m:sty m:val="p"/>
          </m:rPr>
          <w:rPr>
            <w:rFonts w:ascii="Cambria Math" w:hAnsi="Cambria Math"/>
            <w:sz w:val="20"/>
            <w:szCs w:val="20"/>
          </w:rPr>
          <m:t>Χ</m:t>
        </m:r>
        <m:sSub>
          <m:sSubPr>
            <m:ctrlPr>
              <w:rPr>
                <w:rFonts w:ascii="Cambria Math" w:eastAsia="Times New Roman" w:hAnsi="Cambria Math"/>
                <w:i/>
                <w:sz w:val="20"/>
                <w:szCs w:val="20"/>
              </w:rPr>
            </m:ctrlPr>
          </m:sSubPr>
          <m:e>
            <m:r>
              <w:rPr>
                <w:rFonts w:ascii="Cambria Math" w:eastAsia="Calibri" w:hAnsi="Cambria Math"/>
                <w:sz w:val="20"/>
                <w:szCs w:val="20"/>
              </w:rPr>
              <m:t xml:space="preserve"> )</m:t>
            </m:r>
          </m:e>
          <m:sub>
            <m:r>
              <w:rPr>
                <w:rFonts w:ascii="Cambria Math" w:hAnsi="Cambria Math"/>
                <w:sz w:val="20"/>
                <w:szCs w:val="20"/>
              </w:rPr>
              <m:t>m+p</m:t>
            </m:r>
          </m:sub>
        </m:sSub>
        <m:r>
          <w:rPr>
            <w:rFonts w:ascii="Cambria Math" w:hAnsi="Cambria Math"/>
            <w:sz w:val="20"/>
            <w:szCs w:val="20"/>
          </w:rPr>
          <m:t>(</m:t>
        </m:r>
        <m:r>
          <w:rPr>
            <w:rFonts w:ascii="Cambria Math" w:eastAsia="Calibri" w:hAnsi="Cambria Math"/>
            <w:sz w:val="20"/>
            <w:szCs w:val="20"/>
          </w:rPr>
          <m:t>β+ α</m:t>
        </m:r>
        <m:sSub>
          <m:sSubPr>
            <m:ctrlPr>
              <w:rPr>
                <w:rFonts w:ascii="Cambria Math" w:eastAsia="Times New Roman" w:hAnsi="Cambria Math"/>
                <w:i/>
                <w:sz w:val="20"/>
                <w:szCs w:val="20"/>
              </w:rPr>
            </m:ctrlPr>
          </m:sSubPr>
          <m:e>
            <m:r>
              <w:rPr>
                <w:rFonts w:ascii="Cambria Math" w:eastAsia="Calibri" w:hAnsi="Cambria Math"/>
                <w:sz w:val="20"/>
                <w:szCs w:val="20"/>
              </w:rPr>
              <m:t>)</m:t>
            </m:r>
          </m:e>
          <m:sub>
            <m:r>
              <w:rPr>
                <w:rFonts w:ascii="Cambria Math" w:hAnsi="Cambria Math"/>
                <w:sz w:val="20"/>
                <w:szCs w:val="20"/>
              </w:rPr>
              <m:t>n+p</m:t>
            </m:r>
          </m:sub>
        </m:sSub>
      </m:oMath>
      <w:r>
        <w:rPr>
          <w:rFonts w:ascii="Book Antiqua" w:hAnsi="Book Antiqua"/>
          <w:sz w:val="20"/>
          <w:szCs w:val="20"/>
        </w:rPr>
        <w:t xml:space="preserve"> </w:t>
      </w:r>
      <m:oMath>
        <m:r>
          <m:rPr>
            <m:scr m:val="script"/>
          </m:rPr>
          <w:rPr>
            <w:rFonts w:ascii="Cambria Math" w:eastAsia="Calibri" w:hAnsi="Cambria Math"/>
            <w:sz w:val="20"/>
            <w:szCs w:val="20"/>
          </w:rPr>
          <m:t>(Q+N</m:t>
        </m:r>
        <m:sSub>
          <m:sSubPr>
            <m:ctrlPr>
              <w:rPr>
                <w:rFonts w:ascii="Cambria Math" w:eastAsia="Times New Roman" w:hAnsi="Cambria Math"/>
                <w:i/>
                <w:sz w:val="20"/>
                <w:szCs w:val="20"/>
              </w:rPr>
            </m:ctrlPr>
          </m:sSubPr>
          <m:e>
            <m:r>
              <w:rPr>
                <w:rFonts w:ascii="Cambria Math" w:eastAsia="Calibri" w:hAnsi="Cambria Math"/>
                <w:sz w:val="20"/>
                <w:szCs w:val="20"/>
              </w:rPr>
              <m:t>)</m:t>
            </m:r>
          </m:e>
          <m:sub>
            <m:r>
              <w:rPr>
                <w:rFonts w:ascii="Cambria Math" w:hAnsi="Cambria Math"/>
                <w:sz w:val="20"/>
                <w:szCs w:val="20"/>
              </w:rPr>
              <m:t>y+p</m:t>
            </m:r>
          </m:sub>
        </m:sSub>
        <m:r>
          <w:rPr>
            <w:rFonts w:ascii="Cambria Math" w:hAnsi="Cambria Math"/>
            <w:sz w:val="20"/>
            <w:szCs w:val="20"/>
          </w:rPr>
          <m:t xml:space="preserve"> </m:t>
        </m:r>
        <m:sSub>
          <m:sSubPr>
            <m:ctrlPr>
              <w:rPr>
                <w:rFonts w:ascii="Cambria Math" w:eastAsia="Times New Roman" w:hAnsi="Cambria Math"/>
                <w:i/>
                <w:sz w:val="20"/>
                <w:szCs w:val="20"/>
              </w:rPr>
            </m:ctrlPr>
          </m:sSubPr>
          <m:e>
            <m:r>
              <m:rPr>
                <m:scr m:val="script"/>
              </m:rPr>
              <w:rPr>
                <w:rFonts w:ascii="Cambria Math" w:eastAsia="Calibri" w:hAnsi="Cambria Math"/>
                <w:sz w:val="20"/>
                <w:szCs w:val="20"/>
              </w:rPr>
              <m:t>W</m:t>
            </m:r>
          </m:e>
          <m:sub>
            <m:r>
              <w:rPr>
                <w:rFonts w:ascii="Cambria Math" w:hAnsi="Cambria Math"/>
                <w:sz w:val="20"/>
                <w:szCs w:val="20"/>
              </w:rPr>
              <m:t>i</m:t>
            </m:r>
          </m:sub>
        </m:sSub>
        <m:r>
          <w:rPr>
            <w:rFonts w:ascii="Cambria Math" w:hAnsi="Cambria Math"/>
            <w:sz w:val="20"/>
            <w:szCs w:val="20"/>
          </w:rPr>
          <m:t>=</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m:rPr>
                    <m:sty m:val="p"/>
                  </m:rPr>
                  <w:rPr>
                    <w:rFonts w:ascii="Cambria Math" w:eastAsia="Calibri" w:hAnsi="Cambria Math"/>
                    <w:sz w:val="20"/>
                    <w:szCs w:val="20"/>
                  </w:rPr>
                  <m:t>ϒ</m:t>
                </m:r>
              </m:e>
              <m:sub>
                <m:r>
                  <w:rPr>
                    <w:rFonts w:ascii="Cambria Math" w:hAnsi="Cambria Math"/>
                    <w:sz w:val="20"/>
                    <w:szCs w:val="20"/>
                  </w:rPr>
                  <m:t>m-p</m:t>
                </m:r>
              </m:sub>
            </m:sSub>
            <m:sSub>
              <m:sSubPr>
                <m:ctrlPr>
                  <w:rPr>
                    <w:rFonts w:ascii="Cambria Math" w:eastAsia="Times New Roman" w:hAnsi="Cambria Math"/>
                    <w:i/>
                    <w:sz w:val="20"/>
                    <w:szCs w:val="20"/>
                  </w:rPr>
                </m:ctrlPr>
              </m:sSubPr>
              <m:e>
                <m:r>
                  <m:rPr>
                    <m:sty m:val="p"/>
                  </m:rPr>
                  <w:rPr>
                    <w:rFonts w:ascii="Cambria Math" w:hAnsi="Cambria Math"/>
                    <w:sz w:val="20"/>
                    <w:szCs w:val="20"/>
                  </w:rPr>
                  <m:t>Χ</m:t>
                </m:r>
              </m:e>
              <m:sub>
                <m:r>
                  <w:rPr>
                    <w:rFonts w:ascii="Cambria Math" w:hAnsi="Cambria Math"/>
                    <w:sz w:val="20"/>
                    <w:szCs w:val="20"/>
                  </w:rPr>
                  <m:t>p</m:t>
                </m:r>
              </m:sub>
            </m:sSub>
          </m:e>
        </m:d>
        <m:r>
          <w:rPr>
            <w:rFonts w:ascii="Cambria Math" w:hAnsi="Cambria Math"/>
            <w:sz w:val="20"/>
            <w:szCs w:val="20"/>
          </w:rPr>
          <m:t xml:space="preserve"> </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Calibri" w:hAnsi="Cambria Math"/>
                    <w:sz w:val="20"/>
                    <w:szCs w:val="20"/>
                  </w:rPr>
                  <m:t>β</m:t>
                </m:r>
              </m:e>
              <m:sub>
                <m:r>
                  <w:rPr>
                    <w:rFonts w:ascii="Cambria Math" w:hAnsi="Cambria Math"/>
                    <w:sz w:val="20"/>
                    <w:szCs w:val="20"/>
                  </w:rPr>
                  <m:t>n-p</m:t>
                </m:r>
              </m:sub>
            </m:sSub>
            <m:sSub>
              <m:sSubPr>
                <m:ctrlPr>
                  <w:rPr>
                    <w:rFonts w:ascii="Cambria Math" w:eastAsia="Times New Roman" w:hAnsi="Cambria Math"/>
                    <w:i/>
                    <w:sz w:val="20"/>
                    <w:szCs w:val="20"/>
                  </w:rPr>
                </m:ctrlPr>
              </m:sSubPr>
              <m:e>
                <m:r>
                  <w:rPr>
                    <w:rFonts w:ascii="Cambria Math" w:eastAsia="Calibri" w:hAnsi="Cambria Math"/>
                    <w:sz w:val="20"/>
                    <w:szCs w:val="20"/>
                  </w:rPr>
                  <m:t>α</m:t>
                </m:r>
              </m:e>
              <m:sub>
                <m:r>
                  <w:rPr>
                    <w:rFonts w:ascii="Cambria Math" w:hAnsi="Cambria Math"/>
                    <w:sz w:val="20"/>
                    <w:szCs w:val="20"/>
                  </w:rPr>
                  <m:t>p</m:t>
                </m:r>
              </m:sub>
            </m:sSub>
          </m:e>
        </m:d>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m:rPr>
                    <m:scr m:val="script"/>
                  </m:rPr>
                  <w:rPr>
                    <w:rFonts w:ascii="Cambria Math" w:eastAsia="Calibri" w:hAnsi="Cambria Math"/>
                    <w:sz w:val="20"/>
                    <w:szCs w:val="20"/>
                  </w:rPr>
                  <m:t>Q</m:t>
                </m:r>
              </m:e>
              <m:sub>
                <m:r>
                  <w:rPr>
                    <w:rFonts w:ascii="Cambria Math" w:hAnsi="Cambria Math"/>
                    <w:sz w:val="20"/>
                    <w:szCs w:val="20"/>
                  </w:rPr>
                  <m:t>y-p</m:t>
                </m:r>
              </m:sub>
            </m:sSub>
            <m:sSub>
              <m:sSubPr>
                <m:ctrlPr>
                  <w:rPr>
                    <w:rFonts w:ascii="Cambria Math" w:eastAsia="Times New Roman" w:hAnsi="Cambria Math"/>
                    <w:i/>
                    <w:sz w:val="20"/>
                    <w:szCs w:val="20"/>
                  </w:rPr>
                </m:ctrlPr>
              </m:sSubPr>
              <m:e>
                <m:r>
                  <m:rPr>
                    <m:scr m:val="script"/>
                  </m:rPr>
                  <w:rPr>
                    <w:rFonts w:ascii="Cambria Math" w:eastAsia="Calibri" w:hAnsi="Cambria Math"/>
                    <w:sz w:val="20"/>
                    <w:szCs w:val="20"/>
                  </w:rPr>
                  <m:t>N</m:t>
                </m:r>
              </m:e>
              <m:sub>
                <m:r>
                  <w:rPr>
                    <w:rFonts w:ascii="Cambria Math" w:hAnsi="Cambria Math"/>
                    <w:sz w:val="20"/>
                    <w:szCs w:val="20"/>
                  </w:rPr>
                  <m:t>p</m:t>
                </m:r>
              </m:sub>
            </m:sSub>
          </m:e>
        </m:d>
        <m:sSub>
          <m:sSubPr>
            <m:ctrlPr>
              <w:rPr>
                <w:rFonts w:ascii="Cambria Math" w:eastAsia="Times New Roman" w:hAnsi="Cambria Math"/>
                <w:i/>
                <w:sz w:val="20"/>
                <w:szCs w:val="20"/>
              </w:rPr>
            </m:ctrlPr>
          </m:sSubPr>
          <m:e>
            <m:r>
              <m:rPr>
                <m:scr m:val="script"/>
              </m:rPr>
              <w:rPr>
                <w:rFonts w:ascii="Cambria Math" w:eastAsia="Calibri" w:hAnsi="Cambria Math"/>
                <w:sz w:val="20"/>
                <w:szCs w:val="20"/>
              </w:rPr>
              <m:t>W</m:t>
            </m:r>
          </m:e>
          <m:sub>
            <m:r>
              <w:rPr>
                <w:rFonts w:ascii="Cambria Math" w:hAnsi="Cambria Math"/>
                <w:sz w:val="20"/>
                <w:szCs w:val="20"/>
              </w:rPr>
              <m:t>i</m:t>
            </m:r>
          </m:sub>
        </m:sSub>
        <m:r>
          <w:rPr>
            <w:rFonts w:ascii="Cambria Math" w:hAnsi="Cambria Math"/>
            <w:sz w:val="20"/>
            <w:szCs w:val="20"/>
          </w:rPr>
          <m:t>)</m:t>
        </m:r>
      </m:oMath>
      <w:r w:rsidRPr="00B173F7">
        <w:rPr>
          <w:rFonts w:ascii="Book Antiqua" w:eastAsia="Times New Roman" w:hAnsi="Book Antiqua"/>
          <w:sz w:val="20"/>
          <w:szCs w:val="20"/>
        </w:rPr>
        <w:t xml:space="preserve"> for felsic and complex minerals were successfully used in this research to calculate the numerical values of minerals in LICK2 in </w:t>
      </w:r>
      <w:r w:rsidRPr="00B173F7">
        <w:rPr>
          <w:rFonts w:ascii="Book Antiqua" w:hAnsi="Book Antiqua"/>
          <w:sz w:val="20"/>
          <w:szCs w:val="20"/>
        </w:rPr>
        <w:t xml:space="preserve">Kerang II Basaltic Rock. </w:t>
      </w:r>
      <w:r w:rsidRPr="00B173F7">
        <w:rPr>
          <w:rFonts w:ascii="Book Antiqua" w:eastAsia="Times New Roman" w:hAnsi="Book Antiqua"/>
          <w:sz w:val="20"/>
          <w:szCs w:val="20"/>
        </w:rPr>
        <w:t xml:space="preserve">The sampled rock collected from LICK2 in </w:t>
      </w:r>
      <w:r w:rsidRPr="00B173F7">
        <w:rPr>
          <w:rFonts w:ascii="Book Antiqua" w:hAnsi="Book Antiqua"/>
          <w:sz w:val="20"/>
          <w:szCs w:val="20"/>
        </w:rPr>
        <w:t>Kerang II Basaltic Rock</w:t>
      </w:r>
      <w:r w:rsidRPr="00B173F7">
        <w:rPr>
          <w:rFonts w:ascii="Book Antiqua" w:eastAsia="Times New Roman" w:hAnsi="Book Antiqua"/>
          <w:sz w:val="20"/>
          <w:szCs w:val="20"/>
        </w:rPr>
        <w:t>, was examined and estimated, through the following ways;</w:t>
      </w:r>
      <w:r w:rsidRPr="00B173F7">
        <w:rPr>
          <w:rFonts w:ascii="Book Antiqua" w:hAnsi="Book Antiqua"/>
          <w:sz w:val="20"/>
          <w:szCs w:val="20"/>
        </w:rPr>
        <w:t xml:space="preserve"> </w:t>
      </w:r>
      <w:r w:rsidRPr="00B173F7">
        <w:rPr>
          <w:rFonts w:ascii="Book Antiqua" w:eastAsia="Times New Roman" w:hAnsi="Book Antiqua"/>
          <w:sz w:val="20"/>
          <w:szCs w:val="20"/>
        </w:rPr>
        <w:t>thin section</w:t>
      </w:r>
      <w:r w:rsidRPr="00B173F7">
        <w:rPr>
          <w:rFonts w:ascii="Book Antiqua" w:hAnsi="Book Antiqua"/>
          <w:sz w:val="20"/>
          <w:szCs w:val="20"/>
        </w:rPr>
        <w:t xml:space="preserve">, </w:t>
      </w:r>
      <w:r w:rsidRPr="00B173F7">
        <w:rPr>
          <w:rFonts w:ascii="Book Antiqua" w:eastAsia="Times New Roman" w:hAnsi="Book Antiqua"/>
          <w:sz w:val="20"/>
          <w:szCs w:val="20"/>
        </w:rPr>
        <w:t>chemical analysis</w:t>
      </w:r>
      <w:r w:rsidRPr="00B173F7">
        <w:rPr>
          <w:rFonts w:ascii="Book Antiqua" w:hAnsi="Book Antiqua"/>
          <w:sz w:val="20"/>
          <w:szCs w:val="20"/>
        </w:rPr>
        <w:t xml:space="preserve">, </w:t>
      </w:r>
      <w:r w:rsidRPr="00B173F7">
        <w:rPr>
          <w:rFonts w:ascii="Book Antiqua" w:eastAsia="Times New Roman" w:hAnsi="Book Antiqua"/>
          <w:sz w:val="20"/>
          <w:szCs w:val="20"/>
        </w:rPr>
        <w:t>Geothermometric and empirical analyses</w:t>
      </w:r>
      <w:r w:rsidRPr="00B173F7">
        <w:rPr>
          <w:rFonts w:ascii="Book Antiqua" w:hAnsi="Book Antiqua"/>
          <w:sz w:val="20"/>
          <w:szCs w:val="20"/>
        </w:rPr>
        <w:t xml:space="preserve">. </w:t>
      </w:r>
      <w:r w:rsidRPr="00B173F7">
        <w:rPr>
          <w:rFonts w:ascii="Book Antiqua" w:eastAsia="Times New Roman" w:hAnsi="Book Antiqua"/>
          <w:sz w:val="20"/>
          <w:szCs w:val="20"/>
        </w:rPr>
        <w:t xml:space="preserve">Findings have shown that, the minerals estimated in LICK2 in </w:t>
      </w:r>
      <w:r w:rsidRPr="00B173F7">
        <w:rPr>
          <w:rFonts w:ascii="Book Antiqua" w:hAnsi="Book Antiqua"/>
          <w:sz w:val="20"/>
          <w:szCs w:val="20"/>
        </w:rPr>
        <w:t>Kerang II Basaltic Rock</w:t>
      </w:r>
      <w:r w:rsidRPr="00B173F7">
        <w:rPr>
          <w:rFonts w:ascii="Book Antiqua" w:eastAsia="Times New Roman" w:hAnsi="Book Antiqua"/>
          <w:sz w:val="20"/>
          <w:szCs w:val="20"/>
        </w:rPr>
        <w:t xml:space="preserve">, using Geothermometric and empirical analyses fall within a gabbro clan. The gabbro clan includes basalt, dolerite, norite, scoria and gabbro. The minerals estimated using numerical and empirical approaches in the sampled rock is restricted to Gabbro clan, therefore the minerals and rock are mainly basic by classification, because of its instability in the presence of free silica.  The estimated minerals using Geothermometric and empirical analyses, are </w:t>
      </w:r>
      <w:r w:rsidRPr="00B173F7">
        <w:rPr>
          <w:rFonts w:ascii="Book Antiqua" w:hAnsi="Book Antiqua"/>
          <w:sz w:val="20"/>
          <w:szCs w:val="20"/>
        </w:rPr>
        <w:t>Magnesio-augite</w:t>
      </w:r>
      <w:r w:rsidRPr="00B173F7">
        <w:rPr>
          <w:rFonts w:ascii="Book Antiqua" w:hAnsi="Book Antiqua"/>
          <w:noProof/>
          <w:sz w:val="20"/>
          <w:szCs w:val="20"/>
        </w:rPr>
        <w:t xml:space="preserve"> (Basic Clino-pyroxene), Hyalosiderite (Basic olivine),</w:t>
      </w:r>
      <w:r w:rsidRPr="00B173F7">
        <w:rPr>
          <w:rFonts w:ascii="Book Antiqua" w:hAnsi="Book Antiqua"/>
          <w:sz w:val="20"/>
          <w:szCs w:val="20"/>
        </w:rPr>
        <w:t xml:space="preserve"> Labradorite </w:t>
      </w:r>
      <w:r w:rsidRPr="00B173F7">
        <w:rPr>
          <w:rFonts w:ascii="Book Antiqua" w:hAnsi="Book Antiqua"/>
          <w:noProof/>
          <w:sz w:val="20"/>
          <w:szCs w:val="20"/>
        </w:rPr>
        <w:t xml:space="preserve">(Basic Plagioclase) and Ulvospinel (Iron ore). Therefore, </w:t>
      </w:r>
      <w:r w:rsidRPr="00B173F7">
        <w:rPr>
          <w:rFonts w:ascii="Book Antiqua" w:eastAsia="Times New Roman" w:hAnsi="Book Antiqua"/>
          <w:sz w:val="20"/>
          <w:szCs w:val="20"/>
        </w:rPr>
        <w:t>with total alkali less than 3% (Na</w:t>
      </w:r>
      <w:r w:rsidRPr="00B173F7">
        <w:rPr>
          <w:rFonts w:ascii="Book Antiqua" w:eastAsia="Times New Roman" w:hAnsi="Book Antiqua"/>
          <w:sz w:val="20"/>
          <w:szCs w:val="20"/>
          <w:vertAlign w:val="subscript"/>
        </w:rPr>
        <w:t>2</w:t>
      </w:r>
      <w:r w:rsidRPr="00B173F7">
        <w:rPr>
          <w:rFonts w:ascii="Book Antiqua" w:eastAsia="Times New Roman" w:hAnsi="Book Antiqua"/>
          <w:sz w:val="20"/>
          <w:szCs w:val="20"/>
        </w:rPr>
        <w:t>O + k</w:t>
      </w:r>
      <w:r w:rsidRPr="00B173F7">
        <w:rPr>
          <w:rFonts w:ascii="Book Antiqua" w:eastAsia="Times New Roman" w:hAnsi="Book Antiqua"/>
          <w:sz w:val="20"/>
          <w:szCs w:val="20"/>
          <w:vertAlign w:val="subscript"/>
        </w:rPr>
        <w:t>2</w:t>
      </w:r>
      <w:r w:rsidRPr="00B173F7">
        <w:rPr>
          <w:rFonts w:ascii="Book Antiqua" w:eastAsia="Times New Roman" w:hAnsi="Book Antiqua"/>
          <w:sz w:val="20"/>
          <w:szCs w:val="20"/>
        </w:rPr>
        <w:t>O &lt;3%), the estimated basic rock classification is Alkaline basalt and its estimated Tridymite temperature of above 800</w:t>
      </w:r>
      <w:r w:rsidRPr="00B173F7">
        <w:rPr>
          <w:rFonts w:ascii="Book Antiqua" w:eastAsia="Times New Roman" w:hAnsi="Book Antiqua"/>
          <w:sz w:val="20"/>
          <w:szCs w:val="20"/>
          <w:vertAlign w:val="superscript"/>
        </w:rPr>
        <w:t>0</w:t>
      </w:r>
      <w:r w:rsidRPr="00B173F7">
        <w:rPr>
          <w:rFonts w:ascii="Book Antiqua" w:eastAsia="Times New Roman" w:hAnsi="Book Antiqua"/>
          <w:sz w:val="20"/>
          <w:szCs w:val="20"/>
        </w:rPr>
        <w:t xml:space="preserve">c. Based on this reason, conclusion was made that, under mathematical context, LICK2 in </w:t>
      </w:r>
      <w:r w:rsidRPr="00B173F7">
        <w:rPr>
          <w:rFonts w:ascii="Book Antiqua" w:hAnsi="Book Antiqua"/>
          <w:sz w:val="20"/>
          <w:szCs w:val="20"/>
        </w:rPr>
        <w:t xml:space="preserve">Kerang II Basaltic Rock </w:t>
      </w:r>
      <w:r w:rsidRPr="00B173F7">
        <w:rPr>
          <w:rFonts w:ascii="Book Antiqua" w:eastAsia="Times New Roman" w:hAnsi="Book Antiqua"/>
          <w:sz w:val="20"/>
          <w:szCs w:val="20"/>
        </w:rPr>
        <w:t xml:space="preserve">is a characteristic of rocks of    Gabbro clan and the Magma type for LICK2 from </w:t>
      </w:r>
      <w:r w:rsidRPr="00B173F7">
        <w:rPr>
          <w:rFonts w:ascii="Book Antiqua" w:hAnsi="Book Antiqua"/>
          <w:sz w:val="20"/>
          <w:szCs w:val="20"/>
        </w:rPr>
        <w:t xml:space="preserve">Kerang II Basaltic Rock </w:t>
      </w:r>
      <w:r w:rsidRPr="00B173F7">
        <w:rPr>
          <w:rFonts w:ascii="Book Antiqua" w:eastAsia="Times New Roman" w:hAnsi="Book Antiqua"/>
          <w:sz w:val="20"/>
          <w:szCs w:val="20"/>
        </w:rPr>
        <w:t xml:space="preserve">is Alkaline basalt magma type as shown in Table 7 above.          </w:t>
      </w:r>
    </w:p>
    <w:p w14:paraId="60FC0CE3" w14:textId="77777777" w:rsidR="00AB290E" w:rsidRPr="00B9673C" w:rsidRDefault="00AB290E" w:rsidP="00AB290E">
      <w:pPr>
        <w:ind w:left="-1170" w:firstLine="450"/>
        <w:jc w:val="both"/>
        <w:rPr>
          <w:rFonts w:ascii="Book Antiqua" w:eastAsia="Book Antiqua" w:hAnsi="Book Antiqua" w:cs="Book Antiqua"/>
          <w:bCs/>
          <w:sz w:val="20"/>
          <w:szCs w:val="20"/>
        </w:rPr>
      </w:pPr>
    </w:p>
    <w:p w14:paraId="408752E1" w14:textId="77777777" w:rsidR="00AB290E" w:rsidRDefault="00AB290E" w:rsidP="00AB290E">
      <w:pPr>
        <w:autoSpaceDE w:val="0"/>
        <w:autoSpaceDN w:val="0"/>
        <w:adjustRightInd w:val="0"/>
        <w:ind w:left="-1170"/>
        <w:jc w:val="both"/>
        <w:rPr>
          <w:rFonts w:ascii="Book Antiqua" w:eastAsia="Book Antiqua" w:hAnsi="Book Antiqua" w:cs="Book Antiqua"/>
          <w:b/>
          <w:sz w:val="20"/>
          <w:szCs w:val="20"/>
        </w:rPr>
      </w:pPr>
      <w:bookmarkStart w:id="0" w:name="_Hlk171372660"/>
      <w:r w:rsidRPr="00E67B8A">
        <w:rPr>
          <w:rFonts w:ascii="Book Antiqua" w:eastAsia="Book Antiqua" w:hAnsi="Book Antiqua" w:cs="Book Antiqua"/>
          <w:b/>
          <w:sz w:val="20"/>
          <w:szCs w:val="20"/>
        </w:rPr>
        <w:t xml:space="preserve">Acknowledgments </w:t>
      </w:r>
    </w:p>
    <w:p w14:paraId="22836997" w14:textId="77777777" w:rsidR="00AB290E" w:rsidRPr="006E773A" w:rsidRDefault="00AB290E" w:rsidP="00AB290E">
      <w:pPr>
        <w:ind w:left="-1170"/>
        <w:jc w:val="both"/>
        <w:rPr>
          <w:rFonts w:ascii="Book Antiqua" w:eastAsia="Calibri" w:hAnsi="Book Antiqua" w:cs="Calibri"/>
          <w:bCs/>
          <w:sz w:val="20"/>
          <w:szCs w:val="20"/>
          <w:lang w:val="id-ID"/>
        </w:rPr>
      </w:pPr>
      <w:r w:rsidRPr="00183E0C">
        <w:rPr>
          <w:rFonts w:ascii="Book Antiqua" w:eastAsia="Calibri" w:hAnsi="Book Antiqua" w:cs="Calibri"/>
          <w:bCs/>
          <w:sz w:val="20"/>
          <w:szCs w:val="20"/>
          <w:lang w:val="id-ID"/>
        </w:rPr>
        <w:t>The author would like to thank all parties who supported the writing of this article.</w:t>
      </w:r>
      <w:bookmarkStart w:id="1" w:name="_Hlk185118259"/>
    </w:p>
    <w:p w14:paraId="26769641" w14:textId="77777777" w:rsidR="00AB290E" w:rsidRDefault="00AB290E" w:rsidP="00AB290E">
      <w:pPr>
        <w:ind w:left="-1170"/>
        <w:jc w:val="both"/>
        <w:rPr>
          <w:rFonts w:ascii="Book Antiqua" w:eastAsia="Book Antiqua" w:hAnsi="Book Antiqua" w:cs="Book Antiqua"/>
          <w:b/>
          <w:sz w:val="20"/>
          <w:szCs w:val="20"/>
        </w:rPr>
      </w:pPr>
    </w:p>
    <w:p w14:paraId="2E6F11A2" w14:textId="77777777" w:rsidR="00AB290E" w:rsidRPr="005F13D1" w:rsidRDefault="00AB290E" w:rsidP="00AB290E">
      <w:pPr>
        <w:ind w:left="-1170"/>
        <w:jc w:val="both"/>
        <w:rPr>
          <w:rFonts w:ascii="Book Antiqua" w:eastAsia="Book Antiqua" w:hAnsi="Book Antiqua" w:cs="Book Antiqua"/>
          <w:b/>
          <w:sz w:val="20"/>
          <w:szCs w:val="20"/>
        </w:rPr>
      </w:pPr>
      <w:r w:rsidRPr="005F13D1">
        <w:rPr>
          <w:rFonts w:ascii="Book Antiqua" w:eastAsia="Book Antiqua" w:hAnsi="Book Antiqua" w:cs="Book Antiqua"/>
          <w:b/>
          <w:sz w:val="20"/>
          <w:szCs w:val="20"/>
        </w:rPr>
        <w:t>Author Contributions</w:t>
      </w:r>
    </w:p>
    <w:p w14:paraId="76043B68" w14:textId="77777777" w:rsidR="00AB290E" w:rsidRPr="005F13D1" w:rsidRDefault="00AB290E" w:rsidP="00AB290E">
      <w:pPr>
        <w:ind w:left="-1170"/>
        <w:jc w:val="both"/>
        <w:rPr>
          <w:rFonts w:ascii="Book Antiqua" w:hAnsi="Book Antiqua"/>
          <w:sz w:val="20"/>
          <w:szCs w:val="20"/>
        </w:rPr>
      </w:pPr>
      <w:bookmarkStart w:id="2" w:name="_Hlk170319846"/>
      <w:bookmarkEnd w:id="1"/>
      <w:r w:rsidRPr="005F13D1">
        <w:rPr>
          <w:rFonts w:ascii="Book Antiqua" w:hAnsi="Book Antiqua"/>
          <w:sz w:val="20"/>
          <w:szCs w:val="20"/>
        </w:rPr>
        <w:t>Conceptualization;</w:t>
      </w:r>
      <w:r>
        <w:rPr>
          <w:rFonts w:ascii="Book Antiqua" w:hAnsi="Book Antiqua"/>
          <w:sz w:val="20"/>
          <w:szCs w:val="20"/>
        </w:rPr>
        <w:t xml:space="preserve"> </w:t>
      </w:r>
      <w:r w:rsidRPr="005F13D1">
        <w:rPr>
          <w:rFonts w:ascii="Book Antiqua" w:hAnsi="Book Antiqua"/>
          <w:sz w:val="20"/>
          <w:szCs w:val="20"/>
        </w:rPr>
        <w:t>methodology</w:t>
      </w:r>
      <w:r w:rsidRPr="005F13D1">
        <w:rPr>
          <w:rFonts w:ascii="Book Antiqua" w:hAnsi="Book Antiqua"/>
          <w:sz w:val="20"/>
          <w:szCs w:val="20"/>
          <w:lang w:val="id-ID"/>
        </w:rPr>
        <w:t>.</w:t>
      </w:r>
      <w:r w:rsidRPr="005F13D1">
        <w:rPr>
          <w:rFonts w:ascii="Book Antiqua" w:hAnsi="Book Antiqua"/>
          <w:sz w:val="20"/>
          <w:szCs w:val="20"/>
        </w:rPr>
        <w:t>;</w:t>
      </w:r>
      <w:r>
        <w:rPr>
          <w:rFonts w:ascii="Book Antiqua" w:hAnsi="Book Antiqua"/>
          <w:sz w:val="20"/>
          <w:szCs w:val="20"/>
        </w:rPr>
        <w:t xml:space="preserve"> </w:t>
      </w:r>
      <w:r w:rsidRPr="005F13D1">
        <w:rPr>
          <w:rFonts w:ascii="Book Antiqua" w:hAnsi="Book Antiqua"/>
          <w:sz w:val="20"/>
          <w:szCs w:val="20"/>
        </w:rPr>
        <w:t>validation;</w:t>
      </w:r>
      <w:r>
        <w:rPr>
          <w:rFonts w:ascii="Book Antiqua" w:hAnsi="Book Antiqua"/>
          <w:sz w:val="20"/>
          <w:szCs w:val="20"/>
        </w:rPr>
        <w:t xml:space="preserve"> </w:t>
      </w:r>
      <w:r w:rsidRPr="005F13D1">
        <w:rPr>
          <w:rFonts w:ascii="Book Antiqua" w:hAnsi="Book Antiqua"/>
          <w:sz w:val="20"/>
          <w:szCs w:val="20"/>
        </w:rPr>
        <w:t>formal analysis;</w:t>
      </w:r>
      <w:r>
        <w:rPr>
          <w:rFonts w:ascii="Book Antiqua" w:hAnsi="Book Antiqua"/>
          <w:sz w:val="20"/>
          <w:szCs w:val="20"/>
        </w:rPr>
        <w:t xml:space="preserve"> </w:t>
      </w:r>
      <w:r w:rsidRPr="005F13D1">
        <w:rPr>
          <w:rFonts w:ascii="Book Antiqua" w:hAnsi="Book Antiqua"/>
          <w:sz w:val="20"/>
          <w:szCs w:val="20"/>
        </w:rPr>
        <w:t>investigation</w:t>
      </w:r>
      <w:r w:rsidRPr="005F13D1">
        <w:rPr>
          <w:rFonts w:ascii="Book Antiqua" w:hAnsi="Book Antiqua"/>
          <w:bCs/>
          <w:sz w:val="20"/>
          <w:szCs w:val="20"/>
          <w:lang w:val="id-ID"/>
        </w:rPr>
        <w:t>.</w:t>
      </w:r>
      <w:r w:rsidRPr="005F13D1">
        <w:rPr>
          <w:rFonts w:ascii="Book Antiqua" w:hAnsi="Book Antiqua"/>
          <w:sz w:val="20"/>
          <w:szCs w:val="20"/>
        </w:rPr>
        <w:t>;</w:t>
      </w:r>
      <w:r>
        <w:rPr>
          <w:rFonts w:ascii="Book Antiqua" w:hAnsi="Book Antiqua"/>
          <w:sz w:val="20"/>
          <w:szCs w:val="20"/>
          <w:lang w:val="id-ID"/>
        </w:rPr>
        <w:t xml:space="preserve"> </w:t>
      </w:r>
      <w:r>
        <w:rPr>
          <w:rFonts w:ascii="Book Antiqua" w:hAnsi="Book Antiqua"/>
          <w:sz w:val="20"/>
          <w:szCs w:val="20"/>
        </w:rPr>
        <w:t xml:space="preserve">L. C. I.; </w:t>
      </w:r>
      <w:r w:rsidRPr="005F13D1">
        <w:rPr>
          <w:rFonts w:ascii="Book Antiqua" w:hAnsi="Book Antiqua"/>
          <w:sz w:val="20"/>
          <w:szCs w:val="20"/>
        </w:rPr>
        <w:t>resources</w:t>
      </w:r>
      <w:r>
        <w:rPr>
          <w:rFonts w:ascii="Book Antiqua" w:hAnsi="Book Antiqua"/>
          <w:sz w:val="20"/>
          <w:szCs w:val="20"/>
        </w:rPr>
        <w:t xml:space="preserve">.; </w:t>
      </w:r>
      <w:r w:rsidRPr="005F13D1">
        <w:rPr>
          <w:rFonts w:ascii="Book Antiqua" w:hAnsi="Book Antiqua"/>
          <w:sz w:val="20"/>
          <w:szCs w:val="20"/>
        </w:rPr>
        <w:t>data curation</w:t>
      </w:r>
      <w:r w:rsidRPr="005F13D1">
        <w:rPr>
          <w:rFonts w:ascii="Book Antiqua" w:hAnsi="Book Antiqua"/>
          <w:sz w:val="20"/>
          <w:szCs w:val="20"/>
          <w:lang w:val="id-ID"/>
        </w:rPr>
        <w:t>;</w:t>
      </w:r>
      <w:r>
        <w:rPr>
          <w:rFonts w:ascii="Book Antiqua" w:hAnsi="Book Antiqua"/>
          <w:sz w:val="20"/>
          <w:szCs w:val="20"/>
        </w:rPr>
        <w:t xml:space="preserve"> </w:t>
      </w:r>
      <w:r w:rsidRPr="005F13D1">
        <w:rPr>
          <w:rFonts w:ascii="Book Antiqua" w:hAnsi="Book Antiqua"/>
          <w:sz w:val="20"/>
          <w:szCs w:val="20"/>
        </w:rPr>
        <w:t>writing—</w:t>
      </w:r>
      <w:r w:rsidRPr="005F13D1">
        <w:rPr>
          <w:rFonts w:ascii="Book Antiqua" w:hAnsi="Book Antiqua"/>
          <w:sz w:val="20"/>
          <w:szCs w:val="20"/>
          <w:lang w:val="id-ID"/>
        </w:rPr>
        <w:t>o</w:t>
      </w:r>
      <w:r w:rsidRPr="005F13D1">
        <w:rPr>
          <w:rFonts w:ascii="Book Antiqua" w:hAnsi="Book Antiqua"/>
          <w:sz w:val="20"/>
          <w:szCs w:val="20"/>
        </w:rPr>
        <w:t>riginal draft preparation</w:t>
      </w:r>
      <w:r w:rsidRPr="005F13D1">
        <w:rPr>
          <w:rFonts w:ascii="Book Antiqua" w:hAnsi="Book Antiqua"/>
          <w:bCs/>
          <w:sz w:val="20"/>
          <w:szCs w:val="20"/>
          <w:lang w:val="id-ID"/>
        </w:rPr>
        <w:t>.</w:t>
      </w:r>
      <w:r>
        <w:rPr>
          <w:rFonts w:ascii="Book Antiqua" w:hAnsi="Book Antiqua"/>
          <w:bCs/>
          <w:sz w:val="20"/>
          <w:szCs w:val="20"/>
          <w:lang w:val="id-ID"/>
        </w:rPr>
        <w:t xml:space="preserve">; </w:t>
      </w:r>
      <w:r w:rsidRPr="005F13D1">
        <w:rPr>
          <w:rFonts w:ascii="Book Antiqua" w:hAnsi="Book Antiqua"/>
          <w:sz w:val="20"/>
          <w:szCs w:val="20"/>
        </w:rPr>
        <w:t>writing—review and editing:</w:t>
      </w:r>
      <w:r w:rsidRPr="005F13D1">
        <w:rPr>
          <w:rFonts w:ascii="Book Antiqua" w:hAnsi="Book Antiqua"/>
          <w:sz w:val="20"/>
          <w:szCs w:val="20"/>
          <w:lang w:val="id-ID"/>
        </w:rPr>
        <w:t xml:space="preserve"> </w:t>
      </w:r>
      <w:r w:rsidRPr="005F13D1">
        <w:rPr>
          <w:rFonts w:ascii="Book Antiqua" w:hAnsi="Book Antiqua"/>
          <w:sz w:val="20"/>
          <w:szCs w:val="20"/>
        </w:rPr>
        <w:t>visualization</w:t>
      </w:r>
      <w:r w:rsidRPr="005F13D1">
        <w:rPr>
          <w:rFonts w:ascii="Book Antiqua" w:hAnsi="Book Antiqua"/>
          <w:sz w:val="20"/>
          <w:szCs w:val="20"/>
          <w:lang w:val="id-ID"/>
        </w:rPr>
        <w:t xml:space="preserve">: </w:t>
      </w:r>
      <w:r>
        <w:rPr>
          <w:rFonts w:ascii="Book Antiqua" w:hAnsi="Book Antiqua"/>
          <w:sz w:val="20"/>
          <w:szCs w:val="20"/>
        </w:rPr>
        <w:t>A. I</w:t>
      </w:r>
      <w:r>
        <w:rPr>
          <w:rFonts w:ascii="Book Antiqua" w:hAnsi="Book Antiqua"/>
          <w:sz w:val="20"/>
          <w:szCs w:val="20"/>
          <w:lang w:val="id-ID"/>
        </w:rPr>
        <w:t xml:space="preserve">. </w:t>
      </w:r>
      <w:r w:rsidRPr="005F13D1">
        <w:rPr>
          <w:rFonts w:ascii="Book Antiqua" w:hAnsi="Book Antiqua"/>
          <w:sz w:val="20"/>
          <w:szCs w:val="20"/>
        </w:rPr>
        <w:t>All authors have read and agreed to the published version of the manuscript.</w:t>
      </w:r>
    </w:p>
    <w:bookmarkEnd w:id="2"/>
    <w:p w14:paraId="1B67F088" w14:textId="77777777" w:rsidR="00AB290E" w:rsidRPr="005F13D1" w:rsidRDefault="00AB290E" w:rsidP="00AB290E">
      <w:pPr>
        <w:ind w:left="-1170"/>
        <w:jc w:val="both"/>
        <w:rPr>
          <w:rFonts w:ascii="Book Antiqua" w:eastAsia="Book Antiqua" w:hAnsi="Book Antiqua" w:cs="Book Antiqua"/>
          <w:b/>
          <w:sz w:val="20"/>
          <w:szCs w:val="20"/>
        </w:rPr>
      </w:pPr>
    </w:p>
    <w:p w14:paraId="7D834CAC" w14:textId="77777777" w:rsidR="00AB290E" w:rsidRPr="005F13D1" w:rsidRDefault="00AB290E" w:rsidP="00AB290E">
      <w:pPr>
        <w:ind w:left="-1170"/>
        <w:jc w:val="both"/>
        <w:rPr>
          <w:rFonts w:ascii="Book Antiqua" w:eastAsia="Book Antiqua" w:hAnsi="Book Antiqua" w:cs="Book Antiqua"/>
          <w:b/>
          <w:sz w:val="20"/>
          <w:szCs w:val="20"/>
        </w:rPr>
      </w:pPr>
      <w:bookmarkStart w:id="3" w:name="_Hlk185247502"/>
      <w:bookmarkStart w:id="4" w:name="_Hlk178603258"/>
      <w:r w:rsidRPr="005F13D1">
        <w:rPr>
          <w:rFonts w:ascii="Book Antiqua" w:eastAsia="Book Antiqua" w:hAnsi="Book Antiqua" w:cs="Book Antiqua"/>
          <w:b/>
          <w:sz w:val="20"/>
          <w:szCs w:val="20"/>
        </w:rPr>
        <w:t>Funding</w:t>
      </w:r>
    </w:p>
    <w:p w14:paraId="31215653" w14:textId="77777777" w:rsidR="00AB290E" w:rsidRPr="005F13D1" w:rsidRDefault="00AB290E" w:rsidP="00AB290E">
      <w:pPr>
        <w:ind w:left="-1170"/>
        <w:jc w:val="both"/>
        <w:rPr>
          <w:rFonts w:ascii="Book Antiqua" w:eastAsia="Book Antiqua" w:hAnsi="Book Antiqua" w:cs="Book Antiqua"/>
          <w:sz w:val="20"/>
          <w:szCs w:val="20"/>
        </w:rPr>
      </w:pPr>
      <w:bookmarkStart w:id="5" w:name="_Hlk187838490"/>
      <w:bookmarkStart w:id="6" w:name="_Hlk153420852"/>
      <w:bookmarkEnd w:id="3"/>
      <w:r w:rsidRPr="005F13D1">
        <w:rPr>
          <w:rFonts w:ascii="Book Antiqua" w:eastAsia="Book Antiqua" w:hAnsi="Book Antiqua" w:cs="Book Antiqua"/>
          <w:sz w:val="20"/>
          <w:szCs w:val="20"/>
        </w:rPr>
        <w:t>Researchers independently funded this research</w:t>
      </w:r>
      <w:bookmarkEnd w:id="5"/>
      <w:r w:rsidRPr="005F13D1">
        <w:rPr>
          <w:rFonts w:ascii="Book Antiqua" w:eastAsia="Book Antiqua" w:hAnsi="Book Antiqua" w:cs="Book Antiqua"/>
          <w:sz w:val="20"/>
          <w:szCs w:val="20"/>
        </w:rPr>
        <w:t>.</w:t>
      </w:r>
    </w:p>
    <w:bookmarkEnd w:id="6"/>
    <w:p w14:paraId="66F98119" w14:textId="77777777" w:rsidR="00AB290E" w:rsidRPr="005F13D1" w:rsidRDefault="00AB290E" w:rsidP="00AB290E">
      <w:pPr>
        <w:pBdr>
          <w:top w:val="nil"/>
          <w:left w:val="nil"/>
          <w:bottom w:val="nil"/>
          <w:right w:val="nil"/>
          <w:between w:val="nil"/>
        </w:pBdr>
        <w:spacing w:line="228" w:lineRule="auto"/>
        <w:ind w:left="-1170"/>
        <w:jc w:val="both"/>
        <w:rPr>
          <w:rFonts w:ascii="Book Antiqua" w:eastAsia="Palatino Linotype" w:hAnsi="Book Antiqua" w:cs="Palatino Linotype"/>
          <w:b/>
          <w:color w:val="000000"/>
          <w:sz w:val="20"/>
          <w:szCs w:val="20"/>
        </w:rPr>
      </w:pPr>
    </w:p>
    <w:p w14:paraId="0CDA78D9" w14:textId="77777777" w:rsidR="00AB290E" w:rsidRPr="005F13D1" w:rsidRDefault="00AB290E" w:rsidP="00AB290E">
      <w:pPr>
        <w:pBdr>
          <w:top w:val="nil"/>
          <w:left w:val="nil"/>
          <w:bottom w:val="nil"/>
          <w:right w:val="nil"/>
          <w:between w:val="nil"/>
        </w:pBdr>
        <w:spacing w:line="228" w:lineRule="auto"/>
        <w:ind w:left="-1170"/>
        <w:jc w:val="both"/>
        <w:rPr>
          <w:rFonts w:ascii="Book Antiqua" w:eastAsia="Palatino Linotype" w:hAnsi="Book Antiqua" w:cs="Palatino Linotype"/>
          <w:color w:val="000000"/>
          <w:sz w:val="20"/>
          <w:szCs w:val="20"/>
        </w:rPr>
      </w:pPr>
      <w:bookmarkStart w:id="7" w:name="_Hlk185103919"/>
      <w:bookmarkStart w:id="8" w:name="_Hlk185291621"/>
      <w:r w:rsidRPr="005F13D1">
        <w:rPr>
          <w:rFonts w:ascii="Book Antiqua" w:eastAsia="Palatino Linotype" w:hAnsi="Book Antiqua" w:cs="Palatino Linotype"/>
          <w:b/>
          <w:color w:val="000000"/>
          <w:sz w:val="20"/>
          <w:szCs w:val="20"/>
        </w:rPr>
        <w:t>Conflicts of Interest</w:t>
      </w:r>
    </w:p>
    <w:p w14:paraId="345ACB5D" w14:textId="77777777" w:rsidR="00AB290E" w:rsidRPr="005F13D1" w:rsidRDefault="00AB290E" w:rsidP="00AB290E">
      <w:pPr>
        <w:ind w:left="-1170"/>
        <w:jc w:val="both"/>
        <w:rPr>
          <w:rFonts w:ascii="Book Antiqua" w:hAnsi="Book Antiqua"/>
          <w:sz w:val="20"/>
          <w:szCs w:val="20"/>
        </w:rPr>
      </w:pPr>
      <w:bookmarkStart w:id="9" w:name="_Hlk171396200"/>
      <w:bookmarkStart w:id="10" w:name="_Hlk174469133"/>
      <w:bookmarkEnd w:id="7"/>
      <w:r w:rsidRPr="005F13D1">
        <w:rPr>
          <w:rFonts w:ascii="Book Antiqua" w:hAnsi="Book Antiqua"/>
          <w:sz w:val="20"/>
          <w:szCs w:val="20"/>
        </w:rPr>
        <w:t>The authors declare no conflict of interest</w:t>
      </w:r>
      <w:bookmarkEnd w:id="9"/>
      <w:r w:rsidRPr="005F13D1">
        <w:rPr>
          <w:rFonts w:ascii="Book Antiqua" w:hAnsi="Book Antiqua"/>
          <w:sz w:val="20"/>
          <w:szCs w:val="20"/>
        </w:rPr>
        <w:t>.</w:t>
      </w:r>
    </w:p>
    <w:bookmarkEnd w:id="0"/>
    <w:bookmarkEnd w:id="4"/>
    <w:bookmarkEnd w:id="8"/>
    <w:bookmarkEnd w:id="10"/>
    <w:p w14:paraId="1A3880E9" w14:textId="77777777" w:rsidR="00AB290E" w:rsidRPr="00322148" w:rsidRDefault="00AB290E" w:rsidP="00AB290E">
      <w:pPr>
        <w:ind w:left="-1170"/>
        <w:jc w:val="both"/>
        <w:rPr>
          <w:rFonts w:ascii="Book Antiqua" w:eastAsia="Book Antiqua" w:hAnsi="Book Antiqua" w:cs="Book Antiqua"/>
          <w:sz w:val="20"/>
          <w:szCs w:val="20"/>
        </w:rPr>
      </w:pPr>
    </w:p>
    <w:p w14:paraId="04B6211F" w14:textId="77777777" w:rsidR="00AB290E" w:rsidRDefault="00AB290E" w:rsidP="00AB290E">
      <w:pPr>
        <w:ind w:left="-1170"/>
        <w:rPr>
          <w:rFonts w:ascii="Book Antiqua" w:eastAsia="Book Antiqua" w:hAnsi="Book Antiqua" w:cs="Book Antiqua"/>
          <w:b/>
          <w:sz w:val="20"/>
          <w:szCs w:val="20"/>
        </w:rPr>
      </w:pPr>
      <w:r w:rsidRPr="00322148">
        <w:rPr>
          <w:rFonts w:ascii="Book Antiqua" w:eastAsia="Book Antiqua" w:hAnsi="Book Antiqua" w:cs="Book Antiqua"/>
          <w:b/>
          <w:sz w:val="22"/>
          <w:szCs w:val="22"/>
        </w:rPr>
        <w:t>References</w:t>
      </w:r>
      <w:r w:rsidRPr="00322148">
        <w:rPr>
          <w:rFonts w:ascii="Book Antiqua" w:eastAsia="Book Antiqua" w:hAnsi="Book Antiqua" w:cs="Book Antiqua"/>
          <w:b/>
          <w:sz w:val="20"/>
          <w:szCs w:val="20"/>
        </w:rPr>
        <w:t xml:space="preserve"> </w:t>
      </w:r>
    </w:p>
    <w:p w14:paraId="5A2157C2" w14:textId="77777777" w:rsidR="00AB290E" w:rsidRDefault="00AB290E" w:rsidP="00AB290E">
      <w:pPr>
        <w:ind w:left="-1170"/>
        <w:rPr>
          <w:rFonts w:ascii="Book Antiqua" w:eastAsia="Book Antiqua" w:hAnsi="Book Antiqua" w:cs="Book Antiqua"/>
          <w:b/>
          <w:sz w:val="20"/>
          <w:szCs w:val="20"/>
        </w:rPr>
      </w:pPr>
    </w:p>
    <w:p w14:paraId="4C30A1D7"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eastAsia="Book Antiqua" w:hAnsi="Book Antiqua" w:cs="Book Antiqua"/>
          <w:b/>
          <w:sz w:val="20"/>
          <w:szCs w:val="20"/>
        </w:rPr>
        <w:fldChar w:fldCharType="begin"/>
      </w:r>
      <w:r w:rsidRPr="00AB290E">
        <w:rPr>
          <w:rFonts w:ascii="Book Antiqua" w:eastAsia="Book Antiqua" w:hAnsi="Book Antiqua" w:cs="Book Antiqua"/>
          <w:b/>
          <w:sz w:val="20"/>
          <w:szCs w:val="20"/>
        </w:rPr>
        <w:instrText xml:space="preserve"> ADDIN ZOTERO_BIBL {"uncited":[],"omitted":[],"custom":[]} CSL_BIBLIOGRAPHY </w:instrText>
      </w:r>
      <w:r w:rsidRPr="00AB290E">
        <w:rPr>
          <w:rFonts w:ascii="Book Antiqua" w:eastAsia="Book Antiqua" w:hAnsi="Book Antiqua" w:cs="Book Antiqua"/>
          <w:b/>
          <w:sz w:val="20"/>
          <w:szCs w:val="20"/>
        </w:rPr>
        <w:fldChar w:fldCharType="separate"/>
      </w:r>
      <w:r w:rsidRPr="00AB290E">
        <w:rPr>
          <w:rFonts w:ascii="Book Antiqua" w:hAnsi="Book Antiqua"/>
          <w:sz w:val="20"/>
        </w:rPr>
        <w:t xml:space="preserve">Ashcroft, Helen O., and Bernard J. Wood. 2015. “An Experimental Study of Partial Melting and Fractional Crystallization on the </w:t>
      </w:r>
      <w:r w:rsidRPr="00AB290E">
        <w:rPr>
          <w:rFonts w:ascii="Book Antiqua" w:hAnsi="Book Antiqua"/>
          <w:smallCaps/>
          <w:sz w:val="20"/>
        </w:rPr>
        <w:t>HED</w:t>
      </w:r>
      <w:r w:rsidRPr="00AB290E">
        <w:rPr>
          <w:rFonts w:ascii="Book Antiqua" w:hAnsi="Book Antiqua"/>
          <w:sz w:val="20"/>
        </w:rPr>
        <w:t xml:space="preserve"> Parent Body.” </w:t>
      </w:r>
      <w:r w:rsidRPr="00AB290E">
        <w:rPr>
          <w:rFonts w:ascii="Book Antiqua" w:hAnsi="Book Antiqua"/>
          <w:i/>
          <w:iCs/>
          <w:sz w:val="20"/>
        </w:rPr>
        <w:t>Meteoritics &amp; Planetary Science</w:t>
      </w:r>
      <w:r w:rsidRPr="00AB290E">
        <w:rPr>
          <w:rFonts w:ascii="Book Antiqua" w:hAnsi="Book Antiqua"/>
          <w:sz w:val="20"/>
        </w:rPr>
        <w:t xml:space="preserve"> 50(11):1912–24. doi:10.1111/maps.12556.</w:t>
      </w:r>
    </w:p>
    <w:p w14:paraId="00BD9252"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Biele, Jens, Matthias Grott, Michael E. Zolensky, Artur Benisek, and Edgar Dachs. 2022. “The Specific Heat of Astro-Materials: Review of Theoretical Concepts, Materials, and Techniques.” </w:t>
      </w:r>
      <w:r w:rsidRPr="00AB290E">
        <w:rPr>
          <w:rFonts w:ascii="Book Antiqua" w:hAnsi="Book Antiqua"/>
          <w:i/>
          <w:iCs/>
          <w:sz w:val="20"/>
        </w:rPr>
        <w:t>International Journal of Thermophysics</w:t>
      </w:r>
      <w:r w:rsidRPr="00AB290E">
        <w:rPr>
          <w:rFonts w:ascii="Book Antiqua" w:hAnsi="Book Antiqua"/>
          <w:sz w:val="20"/>
        </w:rPr>
        <w:t xml:space="preserve"> 43(9):144. doi:10.1007/s10765-022-03046-5.</w:t>
      </w:r>
    </w:p>
    <w:p w14:paraId="03A305C5"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Cao, Changsu, René E. Vernon, W. H. Eugen Schwarz, and Jun Li. 2021. “Understanding Periodic and Non-Periodic Chemistry in Periodic Tables.” </w:t>
      </w:r>
      <w:r w:rsidRPr="00AB290E">
        <w:rPr>
          <w:rFonts w:ascii="Book Antiqua" w:hAnsi="Book Antiqua"/>
          <w:i/>
          <w:iCs/>
          <w:sz w:val="20"/>
        </w:rPr>
        <w:t>Frontiers in Chemistry</w:t>
      </w:r>
      <w:r w:rsidRPr="00AB290E">
        <w:rPr>
          <w:rFonts w:ascii="Book Antiqua" w:hAnsi="Book Antiqua"/>
          <w:sz w:val="20"/>
        </w:rPr>
        <w:t xml:space="preserve"> 8:813. doi:10.3389/fchem.2020.00813.</w:t>
      </w:r>
    </w:p>
    <w:p w14:paraId="20210FF7"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Chiosi, E., C. Chiosi, P. Trevisan, L. Piovan, and M. Orio. 2015. “Exploring an Alternative Channel of Evolution towards SNa Ia Explosion.” </w:t>
      </w:r>
      <w:r w:rsidRPr="00AB290E">
        <w:rPr>
          <w:rFonts w:ascii="Book Antiqua" w:hAnsi="Book Antiqua"/>
          <w:i/>
          <w:iCs/>
          <w:sz w:val="20"/>
        </w:rPr>
        <w:t>Monthly Notices of the Royal Astronomical Society</w:t>
      </w:r>
      <w:r w:rsidRPr="00AB290E">
        <w:rPr>
          <w:rFonts w:ascii="Book Antiqua" w:hAnsi="Book Antiqua"/>
          <w:sz w:val="20"/>
        </w:rPr>
        <w:t xml:space="preserve"> 448(3):2100–2125. doi:10.1093/mnras/stv084.</w:t>
      </w:r>
    </w:p>
    <w:p w14:paraId="2F6E3AF3"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Cousin, Agnes, Violaine Sautter, Valérie Payré, Olivier Forni, Nicolas Mangold, Olivier Gasnault, Laetitia Le Deit, Jeff Johnson, Sylvestre Maurice, Mark Salvatore, Roger C. Wiens, Patrick Gasda, and William Rapin. 2017. “Classification of Igneous Rocks Analyzed by ChemCam at Gale Crater, Mars.” </w:t>
      </w:r>
      <w:r w:rsidRPr="00AB290E">
        <w:rPr>
          <w:rFonts w:ascii="Book Antiqua" w:hAnsi="Book Antiqua"/>
          <w:i/>
          <w:iCs/>
          <w:sz w:val="20"/>
        </w:rPr>
        <w:t>Icarus</w:t>
      </w:r>
      <w:r w:rsidRPr="00AB290E">
        <w:rPr>
          <w:rFonts w:ascii="Book Antiqua" w:hAnsi="Book Antiqua"/>
          <w:sz w:val="20"/>
        </w:rPr>
        <w:t xml:space="preserve"> 288:265–83. doi:10.1016/j.icarus.2017.01.014.</w:t>
      </w:r>
    </w:p>
    <w:p w14:paraId="32D84A04"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lastRenderedPageBreak/>
        <w:t xml:space="preserve">Da Silva, Júlio César Lopes, Sérgio De Castro Valente, Cícera Neysi Almeida, and Gabriel Medeiros Marins. 2024. “The Origin of the Daly Gap by Fractional Crystallization in a Transcrustal Plumbing System in the Passa Quatro Alkaline Complex (SE Brazil).” </w:t>
      </w:r>
      <w:r w:rsidRPr="00AB290E">
        <w:rPr>
          <w:rFonts w:ascii="Book Antiqua" w:hAnsi="Book Antiqua"/>
          <w:i/>
          <w:iCs/>
          <w:sz w:val="20"/>
        </w:rPr>
        <w:t>International Geology Review</w:t>
      </w:r>
      <w:r w:rsidRPr="00AB290E">
        <w:rPr>
          <w:rFonts w:ascii="Book Antiqua" w:hAnsi="Book Antiqua"/>
          <w:sz w:val="20"/>
        </w:rPr>
        <w:t xml:space="preserve"> 66(11):2031–54. doi:10.1080/00206814.2023.2269441.</w:t>
      </w:r>
    </w:p>
    <w:p w14:paraId="2E9C5375"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Dharmapriya, P. L., D. W. M. Disanayaka, H. M. T. G. A. Pitawala, Sanjeewa P. K. Malaviarachchi, and N. D. Subasinghe. 2025. “Genesis, Classification, Tectonic Setting and Economic Potential of Global Granitic Pegmatites: A Review.” </w:t>
      </w:r>
      <w:r w:rsidRPr="00AB290E">
        <w:rPr>
          <w:rFonts w:ascii="Book Antiqua" w:hAnsi="Book Antiqua"/>
          <w:i/>
          <w:iCs/>
          <w:sz w:val="20"/>
        </w:rPr>
        <w:t>Evolving Earth</w:t>
      </w:r>
      <w:r w:rsidRPr="00AB290E">
        <w:rPr>
          <w:rFonts w:ascii="Book Antiqua" w:hAnsi="Book Antiqua"/>
          <w:sz w:val="20"/>
        </w:rPr>
        <w:t xml:space="preserve"> 3:100059. doi:10.1016/j.eve.2025.100059.</w:t>
      </w:r>
    </w:p>
    <w:p w14:paraId="3E3A8316"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Frenzel, Max. 2023. “Making Sense of Mineral Trace-Element Data – How to Avoid Common Pitfalls in Statistical Analysis and Interpretation.” </w:t>
      </w:r>
      <w:r w:rsidRPr="00AB290E">
        <w:rPr>
          <w:rFonts w:ascii="Book Antiqua" w:hAnsi="Book Antiqua"/>
          <w:i/>
          <w:iCs/>
          <w:sz w:val="20"/>
        </w:rPr>
        <w:t>Ore Geology Reviews</w:t>
      </w:r>
      <w:r w:rsidRPr="00AB290E">
        <w:rPr>
          <w:rFonts w:ascii="Book Antiqua" w:hAnsi="Book Antiqua"/>
          <w:sz w:val="20"/>
        </w:rPr>
        <w:t xml:space="preserve"> 159:105566. doi:10.1016/j.oregeorev.2023.105566.</w:t>
      </w:r>
    </w:p>
    <w:p w14:paraId="65C3C170"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Gao, Peng, Yong-Fei Zheng, Chris Yakymchuk, Zi-Fu Zhao, and Zi-Yue Meng. 2021. “The Effects of Source Mixing and Fractional Crystallization on the Composition of Eocene Granites in the Himalayan Orogen.” </w:t>
      </w:r>
      <w:r w:rsidRPr="00AB290E">
        <w:rPr>
          <w:rFonts w:ascii="Book Antiqua" w:hAnsi="Book Antiqua"/>
          <w:i/>
          <w:iCs/>
          <w:sz w:val="20"/>
        </w:rPr>
        <w:t>Journal of Petrology</w:t>
      </w:r>
      <w:r w:rsidRPr="00AB290E">
        <w:rPr>
          <w:rFonts w:ascii="Book Antiqua" w:hAnsi="Book Antiqua"/>
          <w:sz w:val="20"/>
        </w:rPr>
        <w:t xml:space="preserve"> 62(7):egab037. doi:10.1093/petrology/egab037.</w:t>
      </w:r>
    </w:p>
    <w:p w14:paraId="21E0D123"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Guo, Songfeng, Qianhui Wei, Shengwen Qi, Lei Xue, Bowen Zheng, Hongjian Wang, Jinxuan Li, Shuaihua Song, Ning Liang, Yu Zou, and Zhiquan Huang. 2024. “Research Progress on the Geomechanical Properties of Block-in-Matrix Rocks.” </w:t>
      </w:r>
      <w:r w:rsidRPr="00AB290E">
        <w:rPr>
          <w:rFonts w:ascii="Book Antiqua" w:hAnsi="Book Antiqua"/>
          <w:i/>
          <w:iCs/>
          <w:sz w:val="20"/>
        </w:rPr>
        <w:t>Materials</w:t>
      </w:r>
      <w:r w:rsidRPr="00AB290E">
        <w:rPr>
          <w:rFonts w:ascii="Book Antiqua" w:hAnsi="Book Antiqua"/>
          <w:sz w:val="20"/>
        </w:rPr>
        <w:t xml:space="preserve"> 17(5):1167. doi:10.3390/ma17051167.</w:t>
      </w:r>
    </w:p>
    <w:p w14:paraId="48C3F153"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He, Huicun, Linxi Li, Sen Hu, Yubing Gao, Liang Gao, Zhan Zhou, Mengfan Qiu, Disheng Zhou, Huanxin Liu, Ruiying Li, Jialong Hao, Hejiu Hui, and Yangting Lin. 2025. “Water Abundance in the Lunar Farside Mantle.” </w:t>
      </w:r>
      <w:r w:rsidRPr="00AB290E">
        <w:rPr>
          <w:rFonts w:ascii="Book Antiqua" w:hAnsi="Book Antiqua"/>
          <w:i/>
          <w:iCs/>
          <w:sz w:val="20"/>
        </w:rPr>
        <w:t>Nature</w:t>
      </w:r>
      <w:r w:rsidRPr="00AB290E">
        <w:rPr>
          <w:rFonts w:ascii="Book Antiqua" w:hAnsi="Book Antiqua"/>
          <w:sz w:val="20"/>
        </w:rPr>
        <w:t xml:space="preserve"> 643(8071):366–70. doi:10.1038/s41586-025-08870-x.</w:t>
      </w:r>
    </w:p>
    <w:p w14:paraId="200DCD2E"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Huber, Miłosz, Klaudia Stępniewska, and Mirosław Wiktor Huber. 2025. “The Relationship Between the Fractal Dimension and the Evolution of Rock-Forming Minerals Crystallization on the Example of the Northwestern Part of the Lovozero Intrusion.” </w:t>
      </w:r>
      <w:r w:rsidRPr="00AB290E">
        <w:rPr>
          <w:rFonts w:ascii="Book Antiqua" w:hAnsi="Book Antiqua"/>
          <w:i/>
          <w:iCs/>
          <w:sz w:val="20"/>
        </w:rPr>
        <w:t>Fractal and Fractional</w:t>
      </w:r>
      <w:r w:rsidRPr="00AB290E">
        <w:rPr>
          <w:rFonts w:ascii="Book Antiqua" w:hAnsi="Book Antiqua"/>
          <w:sz w:val="20"/>
        </w:rPr>
        <w:t xml:space="preserve"> 9(2):100. doi:10.3390/fractalfract9020100.</w:t>
      </w:r>
    </w:p>
    <w:p w14:paraId="4C8510E3"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Kruger, Willem, and Rais Latypov. 2021. “Magmatic Karst Reveals Dynamics of Crystallization and Differentiation in Basaltic Magma Chambers.” </w:t>
      </w:r>
      <w:r w:rsidRPr="00AB290E">
        <w:rPr>
          <w:rFonts w:ascii="Book Antiqua" w:hAnsi="Book Antiqua"/>
          <w:i/>
          <w:iCs/>
          <w:sz w:val="20"/>
        </w:rPr>
        <w:t>Scientific Reports</w:t>
      </w:r>
      <w:r w:rsidRPr="00AB290E">
        <w:rPr>
          <w:rFonts w:ascii="Book Antiqua" w:hAnsi="Book Antiqua"/>
          <w:sz w:val="20"/>
        </w:rPr>
        <w:t xml:space="preserve"> 11(1):7341. doi:10.1038/s41598-021-86724-y.</w:t>
      </w:r>
    </w:p>
    <w:p w14:paraId="27E5B0A1"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Kumari, Neeraj, and Chandra Mohan. 2021. “Basics of Clay Minerals and Their Characteristic Properties.” in </w:t>
      </w:r>
      <w:r w:rsidRPr="00AB290E">
        <w:rPr>
          <w:rFonts w:ascii="Book Antiqua" w:hAnsi="Book Antiqua"/>
          <w:i/>
          <w:iCs/>
          <w:sz w:val="20"/>
        </w:rPr>
        <w:t>Clay and Clay Minerals</w:t>
      </w:r>
      <w:r w:rsidRPr="00AB290E">
        <w:rPr>
          <w:rFonts w:ascii="Book Antiqua" w:hAnsi="Book Antiqua"/>
          <w:sz w:val="20"/>
        </w:rPr>
        <w:t>, edited by G. Morari Do Nascimento. IntechOpen.</w:t>
      </w:r>
    </w:p>
    <w:p w14:paraId="31B5D400"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Le, Hoang Yen, Cheolwoo Chang, and Sung-Hyo Yun. 2024. “Application of the MELTS Program to the Fractional Crystallization of Low-Alumina Alkaline Magma on Jeju Volcanic Island, Korea.” </w:t>
      </w:r>
      <w:r w:rsidRPr="00AB290E">
        <w:rPr>
          <w:rFonts w:ascii="Book Antiqua" w:hAnsi="Book Antiqua"/>
          <w:i/>
          <w:iCs/>
          <w:sz w:val="20"/>
        </w:rPr>
        <w:t>Geoscience Letters</w:t>
      </w:r>
      <w:r w:rsidRPr="00AB290E">
        <w:rPr>
          <w:rFonts w:ascii="Book Antiqua" w:hAnsi="Book Antiqua"/>
          <w:sz w:val="20"/>
        </w:rPr>
        <w:t xml:space="preserve"> 11(1):45. doi:10.1186/s40562-024-00360-8.</w:t>
      </w:r>
    </w:p>
    <w:p w14:paraId="2792D0BA"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Liu, ChengXian, FengYue Sun, JiQing Li, Jie Han, Ye Qian, YaJing Zhang, Chao Hui, and Shahzad Bakht. 2022. “The Petrogenesis and Metallogenesis of the Chakabeishan Li-Be Pegmatitic Deposit in Qinghai, NW China: Evidence from Geochronology, Geochemistry, and Mineral Geochemistry.” </w:t>
      </w:r>
      <w:r w:rsidRPr="00AB290E">
        <w:rPr>
          <w:rFonts w:ascii="Book Antiqua" w:hAnsi="Book Antiqua"/>
          <w:i/>
          <w:iCs/>
          <w:sz w:val="20"/>
        </w:rPr>
        <w:t>Ore Geology Reviews</w:t>
      </w:r>
      <w:r w:rsidRPr="00AB290E">
        <w:rPr>
          <w:rFonts w:ascii="Book Antiqua" w:hAnsi="Book Antiqua"/>
          <w:sz w:val="20"/>
        </w:rPr>
        <w:t xml:space="preserve"> 150:105186. doi:10.1016/j.oregeorev.2022.105186.</w:t>
      </w:r>
    </w:p>
    <w:p w14:paraId="465E4969"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Liu, Xiang-Hua, Bin Li, Jian-Qing Lai, and Shao-Yong Jiang. 2022. “Multistage in Situ Fractional Crystallization of Magma Produced a Unique Rare Metal Enriched Quartz-Zinnwaldite-Topaz Rock.” </w:t>
      </w:r>
      <w:r w:rsidRPr="00AB290E">
        <w:rPr>
          <w:rFonts w:ascii="Book Antiqua" w:hAnsi="Book Antiqua"/>
          <w:i/>
          <w:iCs/>
          <w:sz w:val="20"/>
        </w:rPr>
        <w:t>Ore Geology Reviews</w:t>
      </w:r>
      <w:r w:rsidRPr="00AB290E">
        <w:rPr>
          <w:rFonts w:ascii="Book Antiqua" w:hAnsi="Book Antiqua"/>
          <w:sz w:val="20"/>
        </w:rPr>
        <w:t xml:space="preserve"> 151:105203. doi:10.1016/j.oregeorev.2022.105203.</w:t>
      </w:r>
    </w:p>
    <w:p w14:paraId="2A3312D1"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Liu, Yang, Ioannis P. Baziotis, Paul D. Asimow, Robert J. Bodnar, and Lawrence A. Taylor. 2016. “Mineral Chemistry of the Tissint Meteorite: Indications of Two</w:t>
      </w:r>
      <w:r w:rsidRPr="00AB290E">
        <w:rPr>
          <w:sz w:val="20"/>
        </w:rPr>
        <w:t>‐</w:t>
      </w:r>
      <w:r w:rsidRPr="00AB290E">
        <w:rPr>
          <w:rFonts w:ascii="Book Antiqua" w:hAnsi="Book Antiqua"/>
          <w:sz w:val="20"/>
        </w:rPr>
        <w:t>stage Crystallization in a Closed System.</w:t>
      </w:r>
      <w:r w:rsidRPr="00AB290E">
        <w:rPr>
          <w:rFonts w:ascii="Book Antiqua" w:hAnsi="Book Antiqua" w:cs="Book Antiqua"/>
          <w:sz w:val="20"/>
        </w:rPr>
        <w:t>”</w:t>
      </w:r>
      <w:r w:rsidRPr="00AB290E">
        <w:rPr>
          <w:rFonts w:ascii="Book Antiqua" w:hAnsi="Book Antiqua"/>
          <w:sz w:val="20"/>
        </w:rPr>
        <w:t xml:space="preserve"> </w:t>
      </w:r>
      <w:r w:rsidRPr="00AB290E">
        <w:rPr>
          <w:rFonts w:ascii="Book Antiqua" w:hAnsi="Book Antiqua"/>
          <w:i/>
          <w:iCs/>
          <w:sz w:val="20"/>
        </w:rPr>
        <w:t>Meteoritics &amp; Planetary Science</w:t>
      </w:r>
      <w:r w:rsidRPr="00AB290E">
        <w:rPr>
          <w:rFonts w:ascii="Book Antiqua" w:hAnsi="Book Antiqua"/>
          <w:sz w:val="20"/>
        </w:rPr>
        <w:t xml:space="preserve"> 51(12):2293–2315. doi:10.1111/maps.12726.</w:t>
      </w:r>
    </w:p>
    <w:p w14:paraId="0465B552"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Maddin, M., L. Terribili, R. Rateau, A. M. Szucs, and J. D. Rodriguez-Blanco. 2025. “Nanophase REE Phosphate Crystallization Induced by Vivianite Oxidation: Mechanistic Insights and Mineralogical Implications.” </w:t>
      </w:r>
      <w:r w:rsidRPr="00AB290E">
        <w:rPr>
          <w:rFonts w:ascii="Book Antiqua" w:hAnsi="Book Antiqua"/>
          <w:i/>
          <w:iCs/>
          <w:sz w:val="20"/>
        </w:rPr>
        <w:t>RSC Advances</w:t>
      </w:r>
      <w:r w:rsidRPr="00AB290E">
        <w:rPr>
          <w:rFonts w:ascii="Book Antiqua" w:hAnsi="Book Antiqua"/>
          <w:sz w:val="20"/>
        </w:rPr>
        <w:t xml:space="preserve"> 15(14):11257–70. doi:10.1039/D4RA08110B.</w:t>
      </w:r>
    </w:p>
    <w:p w14:paraId="4CE9B2A7"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Mangler, Martin F., Madeleine C. S. Humphreys, Alexander A. Iveson, Kari M. Cooper, Michael A. Clynne, Amanda Lindoo, Richard A. Brooker, and Fabian B. Wadsworth. 2024. “Crystal Resorption as a Driver for Mush Maturation: An Experimental Investigation.” </w:t>
      </w:r>
      <w:r w:rsidRPr="00AB290E">
        <w:rPr>
          <w:rFonts w:ascii="Book Antiqua" w:hAnsi="Book Antiqua"/>
          <w:i/>
          <w:iCs/>
          <w:sz w:val="20"/>
        </w:rPr>
        <w:t>Journal of Petrology</w:t>
      </w:r>
      <w:r w:rsidRPr="00AB290E">
        <w:rPr>
          <w:rFonts w:ascii="Book Antiqua" w:hAnsi="Book Antiqua"/>
          <w:sz w:val="20"/>
        </w:rPr>
        <w:t xml:space="preserve"> 65(9):egae088. doi:10.1093/petrology/egae088.</w:t>
      </w:r>
    </w:p>
    <w:p w14:paraId="3C777C6C"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Marin, J., Y. M. Muhammad, and T. Winarno. 2022. “Characteristics of Volcanic Rocks and Associated Intrusions Based on Petrography Analysis in Jari-Krondonan Area, Bojonegoro Regency, East Java.” </w:t>
      </w:r>
      <w:r w:rsidRPr="00AB290E">
        <w:rPr>
          <w:rFonts w:ascii="Book Antiqua" w:hAnsi="Book Antiqua"/>
          <w:i/>
          <w:iCs/>
          <w:sz w:val="20"/>
        </w:rPr>
        <w:t>IOP Conference Series: Earth and Environmental Science</w:t>
      </w:r>
      <w:r w:rsidRPr="00AB290E">
        <w:rPr>
          <w:rFonts w:ascii="Book Antiqua" w:hAnsi="Book Antiqua"/>
          <w:sz w:val="20"/>
        </w:rPr>
        <w:t xml:space="preserve"> 1047(1):012034. doi:10.1088/1755-1315/1047/1/012034.</w:t>
      </w:r>
    </w:p>
    <w:p w14:paraId="4EED0736"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Marxer, Felix, Peter Ulmer, and Othmar Müntener. 2022. “Polybaric Fractional Crystallisation of Arc Magmas: An Experimental Study Simulating Trans-Crustal Magmatic Systems.” </w:t>
      </w:r>
      <w:r w:rsidRPr="00AB290E">
        <w:rPr>
          <w:rFonts w:ascii="Book Antiqua" w:hAnsi="Book Antiqua"/>
          <w:i/>
          <w:iCs/>
          <w:sz w:val="20"/>
        </w:rPr>
        <w:t>Contributions to Mineralogy and Petrology</w:t>
      </w:r>
      <w:r w:rsidRPr="00AB290E">
        <w:rPr>
          <w:rFonts w:ascii="Book Antiqua" w:hAnsi="Book Antiqua"/>
          <w:sz w:val="20"/>
        </w:rPr>
        <w:t xml:space="preserve"> 177(1):3. doi:10.1007/s00410-021-01856-8.</w:t>
      </w:r>
    </w:p>
    <w:p w14:paraId="763A837F"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McCarthy, Anders, Cyril Chelle-Michou, Jonathan D. Blundy, Michael J. Dorais, Froukje M. Van Der Zwan, and David W. Peate. 2023. “The Effect of Variations in Cooling Rates on Mineral Compositions in Mid-Ocean Ridge Basalts.” </w:t>
      </w:r>
      <w:r w:rsidRPr="00AB290E">
        <w:rPr>
          <w:rFonts w:ascii="Book Antiqua" w:hAnsi="Book Antiqua"/>
          <w:i/>
          <w:iCs/>
          <w:sz w:val="20"/>
        </w:rPr>
        <w:t>Chemical Geology</w:t>
      </w:r>
      <w:r w:rsidRPr="00AB290E">
        <w:rPr>
          <w:rFonts w:ascii="Book Antiqua" w:hAnsi="Book Antiqua"/>
          <w:sz w:val="20"/>
        </w:rPr>
        <w:t xml:space="preserve"> 625:121415. doi:10.1016/j.chemgeo.2023.121415.</w:t>
      </w:r>
    </w:p>
    <w:p w14:paraId="3DD39A05"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lastRenderedPageBreak/>
        <w:t xml:space="preserve">McLeod, Oliver E., and James D. L. White. 2018a. “Petrogenetic Links between the Dunedin Volcano and Peripheral Volcanics of the Karitane Suite.” </w:t>
      </w:r>
      <w:r w:rsidRPr="00AB290E">
        <w:rPr>
          <w:rFonts w:ascii="Book Antiqua" w:hAnsi="Book Antiqua"/>
          <w:i/>
          <w:iCs/>
          <w:sz w:val="20"/>
        </w:rPr>
        <w:t>New Zealand Journal of Geology and Geophysics</w:t>
      </w:r>
      <w:r w:rsidRPr="00AB290E">
        <w:rPr>
          <w:rFonts w:ascii="Book Antiqua" w:hAnsi="Book Antiqua"/>
          <w:sz w:val="20"/>
        </w:rPr>
        <w:t xml:space="preserve"> 61(4):543–61. doi:10.1080/00288306.2018.1518248.</w:t>
      </w:r>
    </w:p>
    <w:p w14:paraId="79C88775"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McLeod, Oliver E., and James D. L. White. 2018b. “Petrogenetic Links between the Dunedin Volcano and Peripheral Volcanics of the Karitane Suite.” </w:t>
      </w:r>
      <w:r w:rsidRPr="00AB290E">
        <w:rPr>
          <w:rFonts w:ascii="Book Antiqua" w:hAnsi="Book Antiqua"/>
          <w:i/>
          <w:iCs/>
          <w:sz w:val="20"/>
        </w:rPr>
        <w:t>New Zealand Journal of Geology and Geophysics</w:t>
      </w:r>
      <w:r w:rsidRPr="00AB290E">
        <w:rPr>
          <w:rFonts w:ascii="Book Antiqua" w:hAnsi="Book Antiqua"/>
          <w:sz w:val="20"/>
        </w:rPr>
        <w:t xml:space="preserve"> 61(4):543–61. doi:10.1080/00288306.2018.1518248.</w:t>
      </w:r>
    </w:p>
    <w:p w14:paraId="1D0184F3"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Nanev, Christo N. 2025. “Theoretical Analysis of the Factors Determining the Crystal Size Distribution (CSD) During Crystallization in Solution: Rates of Crystal Growth.” </w:t>
      </w:r>
      <w:r w:rsidRPr="00AB290E">
        <w:rPr>
          <w:rFonts w:ascii="Book Antiqua" w:hAnsi="Book Antiqua"/>
          <w:i/>
          <w:iCs/>
          <w:sz w:val="20"/>
        </w:rPr>
        <w:t>Crystals</w:t>
      </w:r>
      <w:r w:rsidRPr="00AB290E">
        <w:rPr>
          <w:rFonts w:ascii="Book Antiqua" w:hAnsi="Book Antiqua"/>
          <w:sz w:val="20"/>
        </w:rPr>
        <w:t xml:space="preserve"> 15(7):653. doi:10.3390/cryst15070653.</w:t>
      </w:r>
    </w:p>
    <w:p w14:paraId="5E56120D"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Panayotova, Marinela, Ivan Dimitrov, and Angelika Sofronieva. 2025. “Initial Characterization of Titanium and Vanadium-Rich Magnetite from the Manastir Heights in Southeast Bulgaria Aiming at Future Environmentally Friendly Beneficiation.” </w:t>
      </w:r>
      <w:r w:rsidRPr="00AB290E">
        <w:rPr>
          <w:rFonts w:ascii="Book Antiqua" w:hAnsi="Book Antiqua"/>
          <w:i/>
          <w:iCs/>
          <w:sz w:val="20"/>
        </w:rPr>
        <w:t>Minerals</w:t>
      </w:r>
      <w:r w:rsidRPr="00AB290E">
        <w:rPr>
          <w:rFonts w:ascii="Book Antiqua" w:hAnsi="Book Antiqua"/>
          <w:sz w:val="20"/>
        </w:rPr>
        <w:t xml:space="preserve"> 15(9):964. doi:10.3390/min15090964.</w:t>
      </w:r>
    </w:p>
    <w:p w14:paraId="26FF6A45"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Ponyalou, Olive L., Michael G. Petterson, and Joseph O. Espi. 2023. “The Petrology and Geochemistry of REE-Enriched, Alkaline Volcanic Rocks of Ambitle Island, Feni Island Group, Papua New Guinea.” </w:t>
      </w:r>
      <w:r w:rsidRPr="00AB290E">
        <w:rPr>
          <w:rFonts w:ascii="Book Antiqua" w:hAnsi="Book Antiqua"/>
          <w:i/>
          <w:iCs/>
          <w:sz w:val="20"/>
        </w:rPr>
        <w:t>Geosciences</w:t>
      </w:r>
      <w:r w:rsidRPr="00AB290E">
        <w:rPr>
          <w:rFonts w:ascii="Book Antiqua" w:hAnsi="Book Antiqua"/>
          <w:sz w:val="20"/>
        </w:rPr>
        <w:t xml:space="preserve"> 13(11):339. doi:10.3390/geosciences13110339.</w:t>
      </w:r>
    </w:p>
    <w:p w14:paraId="2F9CA1F9"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Rapp, J. F., and D. S. Draper. 2018. “Fractional Crystallization of the Lunar Magma Ocean: Updating the Dominant Paradigm.” </w:t>
      </w:r>
      <w:r w:rsidRPr="00AB290E">
        <w:rPr>
          <w:rFonts w:ascii="Book Antiqua" w:hAnsi="Book Antiqua"/>
          <w:i/>
          <w:iCs/>
          <w:sz w:val="20"/>
        </w:rPr>
        <w:t>Meteoritics &amp; Planetary Science</w:t>
      </w:r>
      <w:r w:rsidRPr="00AB290E">
        <w:rPr>
          <w:rFonts w:ascii="Book Antiqua" w:hAnsi="Book Antiqua"/>
          <w:sz w:val="20"/>
        </w:rPr>
        <w:t xml:space="preserve"> 53(7):1432–55. doi:10.1111/maps.13086.</w:t>
      </w:r>
    </w:p>
    <w:p w14:paraId="26FE9D2F"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Sakr, S. M., A. O. Bamousa, M. H. Gougazeh, and H. Zaman. 2020. “Petromagnetic Investigations of the Volcanic Rocks in Southern Part of Al-Madinah, Saudi Arabia: Differentiation of Different Lava Types.” </w:t>
      </w:r>
      <w:r w:rsidRPr="00AB290E">
        <w:rPr>
          <w:rFonts w:ascii="Book Antiqua" w:hAnsi="Book Antiqua"/>
          <w:i/>
          <w:iCs/>
          <w:sz w:val="20"/>
        </w:rPr>
        <w:t>Journal of Taibah University for Science</w:t>
      </w:r>
      <w:r w:rsidRPr="00AB290E">
        <w:rPr>
          <w:rFonts w:ascii="Book Antiqua" w:hAnsi="Book Antiqua"/>
          <w:sz w:val="20"/>
        </w:rPr>
        <w:t xml:space="preserve"> 14(1):1009–22. doi:10.1080/16583655.2020.1796477.</w:t>
      </w:r>
    </w:p>
    <w:p w14:paraId="10E0D1BE"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Seitz, Susanne, Guilherme A. R. Gualda, and Lydia J. Harmon. 2024. “On the Origin of Alkali Feldspar Megacrysts in Granitoids. Part 2: Evidence for Nucleation and Growth under Magmatic Conditions from Crystal Size Distributions of the Cathedral Peak Granodiorite, California, USA.” </w:t>
      </w:r>
      <w:r w:rsidRPr="00AB290E">
        <w:rPr>
          <w:rFonts w:ascii="Book Antiqua" w:hAnsi="Book Antiqua"/>
          <w:i/>
          <w:iCs/>
          <w:sz w:val="20"/>
        </w:rPr>
        <w:t>Contributions to Mineralogy and Petrology</w:t>
      </w:r>
      <w:r w:rsidRPr="00AB290E">
        <w:rPr>
          <w:rFonts w:ascii="Book Antiqua" w:hAnsi="Book Antiqua"/>
          <w:sz w:val="20"/>
        </w:rPr>
        <w:t xml:space="preserve"> 179(7):70. doi:10.1007/s00410-024-02152-x.</w:t>
      </w:r>
    </w:p>
    <w:p w14:paraId="1BDB2C4F"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Svetova, Evgeniya N., and Sergei A. Svetov. 2022. “Agates from Mesoproterozoic Volcanics (Pasha–Ladoga Basin, NW Russia): Characteristics and Proposed Origin.” </w:t>
      </w:r>
      <w:r w:rsidRPr="00AB290E">
        <w:rPr>
          <w:rFonts w:ascii="Book Antiqua" w:hAnsi="Book Antiqua"/>
          <w:i/>
          <w:iCs/>
          <w:sz w:val="20"/>
        </w:rPr>
        <w:t>Minerals</w:t>
      </w:r>
      <w:r w:rsidRPr="00AB290E">
        <w:rPr>
          <w:rFonts w:ascii="Book Antiqua" w:hAnsi="Book Antiqua"/>
          <w:sz w:val="20"/>
        </w:rPr>
        <w:t xml:space="preserve"> 13(1):62. doi:10.3390/min13010062.</w:t>
      </w:r>
    </w:p>
    <w:p w14:paraId="423F94B6"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Taksavasu, Tadsuda. 2025. “Petrographic Analysis of Mafic and Ultramafic Rocks in Northern Thailand: Implications for CO2 Mineralization and Enhanced Rock Weathering Approach.” </w:t>
      </w:r>
      <w:r w:rsidRPr="00AB290E">
        <w:rPr>
          <w:rFonts w:ascii="Book Antiqua" w:hAnsi="Book Antiqua"/>
          <w:i/>
          <w:iCs/>
          <w:sz w:val="20"/>
        </w:rPr>
        <w:t>Geosciences</w:t>
      </w:r>
      <w:r w:rsidRPr="00AB290E">
        <w:rPr>
          <w:rFonts w:ascii="Book Antiqua" w:hAnsi="Book Antiqua"/>
          <w:sz w:val="20"/>
        </w:rPr>
        <w:t xml:space="preserve"> 15(3):89. doi:10.3390/geosciences15030089.</w:t>
      </w:r>
    </w:p>
    <w:p w14:paraId="1C38E4EF"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Wu, Jinjian, Jinzhong Yang, Jinhui Yang, and Qingdong Zeng. 2025. “Contrasts in Two-Stage Superimposed Magmatism of the Shizhuzi Magmatic Complex-Mo-Cu-Au System, Liaodong Peninsula, North China Craton.” </w:t>
      </w:r>
      <w:r w:rsidRPr="00AB290E">
        <w:rPr>
          <w:rFonts w:ascii="Book Antiqua" w:hAnsi="Book Antiqua"/>
          <w:i/>
          <w:iCs/>
          <w:sz w:val="20"/>
        </w:rPr>
        <w:t>Minerals</w:t>
      </w:r>
      <w:r w:rsidRPr="00AB290E">
        <w:rPr>
          <w:rFonts w:ascii="Book Antiqua" w:hAnsi="Book Antiqua"/>
          <w:sz w:val="20"/>
        </w:rPr>
        <w:t xml:space="preserve"> 15(6):631. doi:10.3390/min15060631.</w:t>
      </w:r>
    </w:p>
    <w:p w14:paraId="4DB35DFE"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Xiao, Wenzhou, Chaoyun Liu, Kaixuan Tan, Xianzhe Duan, Kaituo Shi, Qinglin Sui, Peng Feng, Mabrouk Sami, Mohamed S. Ahmed, and Feng Zi. 2023. “Two Distinct Fractional Crystallization Mechanisms of A-Type Granites in the Nanling Range, South China: A Case Study of the Jiuyishan Complex Massif and Xianghualing Intrusive Stocks.” </w:t>
      </w:r>
      <w:r w:rsidRPr="00AB290E">
        <w:rPr>
          <w:rFonts w:ascii="Book Antiqua" w:hAnsi="Book Antiqua"/>
          <w:i/>
          <w:iCs/>
          <w:sz w:val="20"/>
        </w:rPr>
        <w:t>Minerals</w:t>
      </w:r>
      <w:r w:rsidRPr="00AB290E">
        <w:rPr>
          <w:rFonts w:ascii="Book Antiqua" w:hAnsi="Book Antiqua"/>
          <w:sz w:val="20"/>
        </w:rPr>
        <w:t xml:space="preserve"> 13(5):605. doi:10.3390/min13050605.</w:t>
      </w:r>
    </w:p>
    <w:p w14:paraId="7529C9D0"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Zaki Khedr, Mohamed, Mohamed H. Ghoneim, Wael Hagag, Christoph Hauzenberger, Akihiro Tamura, Yuji Ichiyama, Eiichi Takazawa, Ali Y. Kahal, Kamal Abdelrahman, Sara Zamzam, Tomoaki Morishita, and Amr El-Awady. 2024. “Petrogenesis and Tectonic Evolution of Mineralized Mafic Intrusions in the Eastern Desert of Egypt: Implications for Gold–Sulfide Genesis.” </w:t>
      </w:r>
      <w:r w:rsidRPr="00AB290E">
        <w:rPr>
          <w:rFonts w:ascii="Book Antiqua" w:hAnsi="Book Antiqua"/>
          <w:i/>
          <w:iCs/>
          <w:sz w:val="20"/>
        </w:rPr>
        <w:t>Ore Geology Reviews</w:t>
      </w:r>
      <w:r w:rsidRPr="00AB290E">
        <w:rPr>
          <w:rFonts w:ascii="Book Antiqua" w:hAnsi="Book Antiqua"/>
          <w:sz w:val="20"/>
        </w:rPr>
        <w:t xml:space="preserve"> 173:106273. doi:10.1016/j.oregeorev.2024.106273.</w:t>
      </w:r>
    </w:p>
    <w:p w14:paraId="5F302A05"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Zellmer, Georg F., Yoshiyuki Iizuka, and Susanne M. Straub. 2024. “Origin of Crystals in Mafic to Intermediate Magmas from Circum-Pacific Continental Arcs: Transcrustal Magmatic Systems Versus Transcrustal Plutonic Systems.” </w:t>
      </w:r>
      <w:r w:rsidRPr="00AB290E">
        <w:rPr>
          <w:rFonts w:ascii="Book Antiqua" w:hAnsi="Book Antiqua"/>
          <w:i/>
          <w:iCs/>
          <w:sz w:val="20"/>
        </w:rPr>
        <w:t>Journal of Petrology</w:t>
      </w:r>
      <w:r w:rsidRPr="00AB290E">
        <w:rPr>
          <w:rFonts w:ascii="Book Antiqua" w:hAnsi="Book Antiqua"/>
          <w:sz w:val="20"/>
        </w:rPr>
        <w:t xml:space="preserve"> 65(3):egae013. doi:10.1093/petrology/egae013.</w:t>
      </w:r>
    </w:p>
    <w:p w14:paraId="55C8EC97"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Zhang, Qiwei, Qingfei Wang, Gongjian Li, and Xiaolin Cui. 2018. “Fractionation Process of High-Silica Magmas through the Lens of Zircon Crystallization: A Case Study from the Tengchong Block, SW China.” </w:t>
      </w:r>
      <w:r w:rsidRPr="00AB290E">
        <w:rPr>
          <w:rFonts w:ascii="Book Antiqua" w:hAnsi="Book Antiqua"/>
          <w:i/>
          <w:iCs/>
          <w:sz w:val="20"/>
        </w:rPr>
        <w:t>Chemical Geology</w:t>
      </w:r>
      <w:r w:rsidRPr="00AB290E">
        <w:rPr>
          <w:rFonts w:ascii="Book Antiqua" w:hAnsi="Book Antiqua"/>
          <w:sz w:val="20"/>
        </w:rPr>
        <w:t xml:space="preserve"> 496:34–42. doi:10.1016/j.chemgeo.2018.08.004.</w:t>
      </w:r>
    </w:p>
    <w:p w14:paraId="1829307A"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Zhang, Yang, Yuanfeng Cai, Yang Qu, Qin Wang, Lixin Gu, and Gaojun Li. 2020. “Two-Stage Fluid Pathways Generated by Volume Expansion Reactions: Insights from the Replacement of Pyrite by Chalcopyrite.” </w:t>
      </w:r>
      <w:r w:rsidRPr="00AB290E">
        <w:rPr>
          <w:rFonts w:ascii="Book Antiqua" w:hAnsi="Book Antiqua"/>
          <w:i/>
          <w:iCs/>
          <w:sz w:val="20"/>
        </w:rPr>
        <w:t>Scientific Reports</w:t>
      </w:r>
      <w:r w:rsidRPr="00AB290E">
        <w:rPr>
          <w:rFonts w:ascii="Book Antiqua" w:hAnsi="Book Antiqua"/>
          <w:sz w:val="20"/>
        </w:rPr>
        <w:t xml:space="preserve"> 10(1):19993. doi:10.1038/s41598-020-76813-9.</w:t>
      </w:r>
    </w:p>
    <w:p w14:paraId="7F358711" w14:textId="77777777" w:rsidR="00AB290E" w:rsidRPr="00AB290E" w:rsidRDefault="00AB290E" w:rsidP="00AB290E">
      <w:pPr>
        <w:pStyle w:val="Bibliography"/>
        <w:spacing w:after="0"/>
        <w:ind w:left="-630" w:hanging="540"/>
        <w:jc w:val="both"/>
        <w:rPr>
          <w:rFonts w:ascii="Book Antiqua" w:hAnsi="Book Antiqua"/>
          <w:sz w:val="20"/>
        </w:rPr>
      </w:pPr>
      <w:r w:rsidRPr="00AB290E">
        <w:rPr>
          <w:rFonts w:ascii="Book Antiqua" w:hAnsi="Book Antiqua"/>
          <w:sz w:val="20"/>
        </w:rPr>
        <w:t xml:space="preserve">Zong, Tong, Xiqiu Han, Jiqiang Liu, Yejian Wang, Zhongyan Qiu, and Xing Yu. 2020. “Fractional Crystallization Processes of Magma beneath the Carlsberg Ridge (57°–65°E).” </w:t>
      </w:r>
      <w:r w:rsidRPr="00AB290E">
        <w:rPr>
          <w:rFonts w:ascii="Book Antiqua" w:hAnsi="Book Antiqua"/>
          <w:i/>
          <w:iCs/>
          <w:sz w:val="20"/>
        </w:rPr>
        <w:t>Journal of Oceanology and Limnology</w:t>
      </w:r>
      <w:r w:rsidRPr="00AB290E">
        <w:rPr>
          <w:rFonts w:ascii="Book Antiqua" w:hAnsi="Book Antiqua"/>
          <w:sz w:val="20"/>
        </w:rPr>
        <w:t xml:space="preserve"> 38(1):75–92. doi:10.1007/s00343-019-8328-1.</w:t>
      </w:r>
    </w:p>
    <w:p w14:paraId="438B93B5" w14:textId="77777777" w:rsidR="00AB290E" w:rsidRPr="00AB290E" w:rsidRDefault="00AB290E" w:rsidP="00AB290E">
      <w:pPr>
        <w:ind w:left="-630" w:hanging="540"/>
        <w:jc w:val="both"/>
        <w:rPr>
          <w:rFonts w:ascii="Book Antiqua" w:eastAsia="Book Antiqua" w:hAnsi="Book Antiqua" w:cs="Book Antiqua"/>
          <w:b/>
          <w:sz w:val="20"/>
          <w:szCs w:val="20"/>
        </w:rPr>
      </w:pPr>
      <w:r w:rsidRPr="00AB290E">
        <w:rPr>
          <w:rFonts w:ascii="Book Antiqua" w:eastAsia="Book Antiqua" w:hAnsi="Book Antiqua" w:cs="Book Antiqua"/>
          <w:b/>
          <w:sz w:val="20"/>
          <w:szCs w:val="20"/>
        </w:rPr>
        <w:fldChar w:fldCharType="end"/>
      </w:r>
    </w:p>
    <w:p w14:paraId="5CAE5C65" w14:textId="77777777" w:rsidR="00AD6C01" w:rsidRDefault="00AD6C01" w:rsidP="002D7791">
      <w:pPr>
        <w:jc w:val="both"/>
        <w:rPr>
          <w:rFonts w:ascii="Palatino" w:hAnsi="Palatino"/>
          <w:b/>
          <w:color w:val="C00000"/>
          <w:sz w:val="20"/>
          <w:szCs w:val="20"/>
        </w:rPr>
      </w:pPr>
    </w:p>
    <w:p w14:paraId="420F7257" w14:textId="77777777" w:rsidR="00402986" w:rsidRPr="00D618BD" w:rsidRDefault="00402986" w:rsidP="002D7791">
      <w:pPr>
        <w:jc w:val="both"/>
        <w:rPr>
          <w:rFonts w:ascii="Palatino" w:hAnsi="Palatino"/>
          <w:b/>
          <w:color w:val="C00000"/>
          <w:sz w:val="20"/>
          <w:szCs w:val="20"/>
        </w:rPr>
      </w:pPr>
    </w:p>
    <w:sectPr w:rsidR="00402986" w:rsidRPr="00D618BD" w:rsidSect="00F67890">
      <w:type w:val="continuous"/>
      <w:pgSz w:w="11894" w:h="16157" w:code="9"/>
      <w:pgMar w:top="1134" w:right="851" w:bottom="1134" w:left="2268" w:header="709" w:footer="709" w:gutter="0"/>
      <w:cols w:space="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15EC" w14:textId="77777777" w:rsidR="00401E52" w:rsidRDefault="00401E52" w:rsidP="008834B4">
      <w:r>
        <w:separator/>
      </w:r>
    </w:p>
  </w:endnote>
  <w:endnote w:type="continuationSeparator" w:id="0">
    <w:p w14:paraId="0DC2CE8C" w14:textId="77777777" w:rsidR="00401E52" w:rsidRDefault="00401E52"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default"/>
    <w:sig w:usb0="00000000" w:usb1="00000000" w:usb2="00000000" w:usb3="00000000" w:csb0="000001BF" w:csb1="00000000"/>
  </w:font>
  <w:font w:name="ヒラギノ角ゴ Pro W3">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Light">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4D"/>
    <w:family w:val="auto"/>
    <w:pitch w:val="variable"/>
    <w:sig w:usb0="00000001" w:usb1="7800205A" w:usb2="14600000" w:usb3="00000000" w:csb0="00000193" w:csb1="00000000"/>
  </w:font>
  <w:font w:name="Avenir Black">
    <w:altName w:val="Trebuchet MS"/>
    <w:charset w:val="4D"/>
    <w:family w:val="swiss"/>
    <w:pitch w:val="default"/>
    <w:sig w:usb0="00000000"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BCF0" w14:textId="77777777" w:rsidR="00D62FAB" w:rsidRPr="003B530E" w:rsidRDefault="001609C1" w:rsidP="003B530E">
    <w:pPr>
      <w:pStyle w:val="Footer"/>
      <w:jc w:val="right"/>
      <w:rPr>
        <w:sz w:val="16"/>
      </w:rPr>
    </w:pPr>
    <w:r w:rsidRPr="003B530E">
      <w:rPr>
        <w:sz w:val="16"/>
      </w:rPr>
      <w:fldChar w:fldCharType="begin"/>
    </w:r>
    <w:r w:rsidR="00D62FAB" w:rsidRPr="003B530E">
      <w:rPr>
        <w:sz w:val="16"/>
      </w:rPr>
      <w:instrText xml:space="preserve"> PAGE   \* MERGEFORMAT </w:instrText>
    </w:r>
    <w:r w:rsidRPr="003B530E">
      <w:rPr>
        <w:sz w:val="16"/>
      </w:rPr>
      <w:fldChar w:fldCharType="separate"/>
    </w:r>
    <w:r w:rsidR="002C3BE0">
      <w:rPr>
        <w:noProof/>
        <w:sz w:val="16"/>
      </w:rPr>
      <w:t>2</w:t>
    </w:r>
    <w:r w:rsidRPr="003B530E">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CFE8" w14:textId="77777777" w:rsidR="005D76DE" w:rsidRDefault="005D76DE" w:rsidP="00DD5BEF">
    <w:pPr>
      <w:pStyle w:val="Footer"/>
      <w:ind w:left="1843"/>
      <w:rPr>
        <w:rFonts w:ascii="Book Antiqua" w:hAnsi="Book Antiqua"/>
        <w:sz w:val="16"/>
        <w:szCs w:val="16"/>
      </w:rPr>
    </w:pPr>
    <w:r>
      <w:rPr>
        <w:rFonts w:ascii="Book Antiqua" w:hAnsi="Book Antiqua"/>
        <w:sz w:val="16"/>
        <w:szCs w:val="16"/>
      </w:rPr>
      <w:t>___________</w:t>
    </w:r>
  </w:p>
  <w:p w14:paraId="7FA7DB88" w14:textId="415E36B5" w:rsidR="005D76DE" w:rsidRPr="005D76DE" w:rsidRDefault="00D618BD" w:rsidP="00DD5BEF">
    <w:pPr>
      <w:pStyle w:val="Footer"/>
      <w:ind w:left="1843"/>
      <w:rPr>
        <w:rFonts w:ascii="Book Antiqua" w:hAnsi="Book Antiqua"/>
        <w:i/>
        <w:color w:val="FF0000"/>
        <w:sz w:val="16"/>
        <w:szCs w:val="16"/>
      </w:rPr>
    </w:pPr>
    <w:r>
      <w:rPr>
        <w:rFonts w:ascii="Book Antiqua" w:hAnsi="Book Antiqua"/>
        <w:sz w:val="16"/>
        <w:szCs w:val="16"/>
      </w:rPr>
      <w:t xml:space="preserve">*Corresponding Author </w:t>
    </w:r>
    <w:r w:rsidR="005D76DE" w:rsidRPr="005D76DE">
      <w:rPr>
        <w:rFonts w:ascii="Book Antiqua" w:hAnsi="Book Antiqua"/>
        <w:sz w:val="16"/>
        <w:szCs w:val="16"/>
      </w:rPr>
      <w:t xml:space="preserve">Email: </w:t>
    </w:r>
    <w:hyperlink r:id="rId1" w:history="1">
      <w:r w:rsidR="000D32EA" w:rsidRPr="00915A11">
        <w:rPr>
          <w:rStyle w:val="Hyperlink"/>
          <w:rFonts w:ascii="Book Antiqua" w:eastAsia="Calibri" w:hAnsi="Book Antiqua"/>
          <w:sz w:val="18"/>
          <w:szCs w:val="18"/>
        </w:rPr>
        <w:t>achuenuifeanyi@gmail.com</w:t>
      </w:r>
    </w:hyperlink>
    <w:r w:rsidR="000D32EA">
      <w:rPr>
        <w:rFonts w:ascii="Book Antiqua" w:eastAsia="Calibri" w:hAnsi="Book Antiqua"/>
        <w:sz w:val="18"/>
        <w:szCs w:val="18"/>
      </w:rPr>
      <w:t xml:space="preserve"> </w:t>
    </w:r>
  </w:p>
  <w:p w14:paraId="659DF1F5" w14:textId="77777777" w:rsidR="002076A1" w:rsidRPr="005D76DE" w:rsidRDefault="00286DBB" w:rsidP="00DD5BEF">
    <w:pPr>
      <w:pStyle w:val="Footer"/>
      <w:ind w:left="1843"/>
      <w:rPr>
        <w:rStyle w:val="A6"/>
        <w:rFonts w:ascii="Book Antiqua" w:hAnsi="Book Antiqua" w:cs="Times New Roman"/>
        <w:sz w:val="16"/>
        <w:szCs w:val="16"/>
      </w:rPr>
    </w:pPr>
    <w:r w:rsidRPr="005D76DE">
      <w:rPr>
        <w:rFonts w:ascii="Book Antiqua" w:hAnsi="Book Antiqua"/>
        <w:sz w:val="16"/>
        <w:szCs w:val="16"/>
      </w:rPr>
      <w:t xml:space="preserve">   </w:t>
    </w:r>
  </w:p>
  <w:p w14:paraId="77582016" w14:textId="77777777" w:rsidR="002076A1" w:rsidRPr="005D76DE" w:rsidRDefault="002076A1" w:rsidP="001901DB">
    <w:pPr>
      <w:pStyle w:val="Footer"/>
      <w:tabs>
        <w:tab w:val="clear" w:pos="43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D6D0" w14:textId="77777777" w:rsidR="00401E52" w:rsidRDefault="00401E52" w:rsidP="008834B4">
      <w:r>
        <w:separator/>
      </w:r>
    </w:p>
  </w:footnote>
  <w:footnote w:type="continuationSeparator" w:id="0">
    <w:p w14:paraId="6D7B25B5" w14:textId="77777777" w:rsidR="00401E52" w:rsidRDefault="00401E52"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08" w:type="dxa"/>
      <w:tblBorders>
        <w:bottom w:val="single" w:sz="4" w:space="0" w:color="auto"/>
      </w:tblBorders>
      <w:tblLook w:val="04A0" w:firstRow="1" w:lastRow="0" w:firstColumn="1" w:lastColumn="0" w:noHBand="0" w:noVBand="1"/>
    </w:tblPr>
    <w:tblGrid>
      <w:gridCol w:w="4773"/>
      <w:gridCol w:w="4016"/>
    </w:tblGrid>
    <w:tr w:rsidR="00DD5BEF" w:rsidRPr="00AB7AB4" w14:paraId="7D18684D" w14:textId="77777777" w:rsidTr="009D3599">
      <w:tc>
        <w:tcPr>
          <w:tcW w:w="4773" w:type="dxa"/>
          <w:tcBorders>
            <w:bottom w:val="single" w:sz="4" w:space="0" w:color="auto"/>
          </w:tcBorders>
        </w:tcPr>
        <w:p w14:paraId="70ACF683" w14:textId="77777777" w:rsidR="002E1AB0" w:rsidRPr="00AB7AB4" w:rsidRDefault="00AB7AB4" w:rsidP="00A475B1">
          <w:pPr>
            <w:pStyle w:val="Header"/>
            <w:jc w:val="both"/>
            <w:rPr>
              <w:rFonts w:ascii="Palatino" w:hAnsi="Palatino"/>
              <w:b/>
              <w:i/>
              <w:sz w:val="16"/>
              <w:szCs w:val="15"/>
            </w:rPr>
          </w:pPr>
          <w:r w:rsidRPr="00AB7AB4">
            <w:rPr>
              <w:rFonts w:ascii="Palatino" w:hAnsi="Palatino"/>
              <w:sz w:val="16"/>
              <w:szCs w:val="15"/>
            </w:rPr>
            <w:t>SigmaMu</w:t>
          </w:r>
          <w:r w:rsidR="0024400F" w:rsidRPr="00AB7AB4">
            <w:rPr>
              <w:rFonts w:ascii="Palatino" w:hAnsi="Palatino"/>
              <w:sz w:val="16"/>
              <w:szCs w:val="15"/>
            </w:rPr>
            <w:t xml:space="preserve">: </w:t>
          </w:r>
          <w:r w:rsidRPr="00AB7AB4">
            <w:rPr>
              <w:rFonts w:ascii="Palatino" w:hAnsi="Palatino"/>
              <w:sz w:val="16"/>
              <w:szCs w:val="15"/>
            </w:rPr>
            <w:t>Journal of Mathematics, Statictics and Data Science</w:t>
          </w:r>
        </w:p>
      </w:tc>
      <w:tc>
        <w:tcPr>
          <w:tcW w:w="4016" w:type="dxa"/>
          <w:tcBorders>
            <w:bottom w:val="single" w:sz="4" w:space="0" w:color="auto"/>
          </w:tcBorders>
          <w:vAlign w:val="center"/>
        </w:tcPr>
        <w:p w14:paraId="3679E379" w14:textId="6AE07531" w:rsidR="002E1AB0" w:rsidRPr="00AB7AB4" w:rsidRDefault="000D32EA" w:rsidP="00A475B1">
          <w:pPr>
            <w:pStyle w:val="Header"/>
            <w:jc w:val="right"/>
            <w:rPr>
              <w:rFonts w:ascii="Palatino" w:hAnsi="Palatino"/>
              <w:sz w:val="16"/>
              <w:szCs w:val="15"/>
            </w:rPr>
          </w:pPr>
          <w:r>
            <w:rPr>
              <w:rFonts w:ascii="Palatino" w:hAnsi="Palatino"/>
              <w:sz w:val="16"/>
              <w:szCs w:val="15"/>
            </w:rPr>
            <w:t xml:space="preserve">September </w:t>
          </w:r>
          <w:r w:rsidR="004B022B" w:rsidRPr="00AB7AB4">
            <w:rPr>
              <w:rFonts w:ascii="Palatino" w:hAnsi="Palatino"/>
              <w:sz w:val="16"/>
              <w:szCs w:val="15"/>
            </w:rPr>
            <w:t>202</w:t>
          </w:r>
          <w:r>
            <w:rPr>
              <w:rFonts w:ascii="Palatino" w:hAnsi="Palatino"/>
              <w:sz w:val="16"/>
              <w:szCs w:val="15"/>
            </w:rPr>
            <w:t>5</w:t>
          </w:r>
          <w:r w:rsidR="004B022B" w:rsidRPr="00AB7AB4">
            <w:rPr>
              <w:rFonts w:ascii="Palatino" w:hAnsi="Palatino"/>
              <w:sz w:val="16"/>
              <w:szCs w:val="15"/>
            </w:rPr>
            <w:t xml:space="preserve">, Volume </w:t>
          </w:r>
          <w:r>
            <w:rPr>
              <w:rFonts w:ascii="Palatino" w:hAnsi="Palatino"/>
              <w:sz w:val="16"/>
              <w:szCs w:val="15"/>
            </w:rPr>
            <w:t>3</w:t>
          </w:r>
          <w:r w:rsidR="004B022B" w:rsidRPr="00AB7AB4">
            <w:rPr>
              <w:rFonts w:ascii="Palatino" w:hAnsi="Palatino"/>
              <w:sz w:val="16"/>
              <w:szCs w:val="15"/>
            </w:rPr>
            <w:t xml:space="preserve">, Issue </w:t>
          </w:r>
          <w:r>
            <w:rPr>
              <w:rFonts w:ascii="Palatino" w:hAnsi="Palatino"/>
              <w:sz w:val="16"/>
              <w:szCs w:val="15"/>
            </w:rPr>
            <w:t>2</w:t>
          </w:r>
          <w:r w:rsidR="002E1AB0" w:rsidRPr="00AB7AB4">
            <w:rPr>
              <w:rFonts w:ascii="Palatino" w:hAnsi="Palatino"/>
              <w:sz w:val="16"/>
              <w:szCs w:val="15"/>
            </w:rPr>
            <w:t xml:space="preserve">, </w:t>
          </w:r>
          <w:r>
            <w:rPr>
              <w:rFonts w:ascii="Palatino" w:hAnsi="Palatino"/>
              <w:sz w:val="16"/>
              <w:szCs w:val="15"/>
            </w:rPr>
            <w:t>75</w:t>
          </w:r>
          <w:r w:rsidR="002E1AB0" w:rsidRPr="00AB7AB4">
            <w:rPr>
              <w:rFonts w:ascii="Palatino" w:hAnsi="Palatino"/>
              <w:sz w:val="16"/>
              <w:szCs w:val="15"/>
            </w:rPr>
            <w:t>-</w:t>
          </w:r>
          <w:r>
            <w:rPr>
              <w:rFonts w:ascii="Palatino" w:hAnsi="Palatino"/>
              <w:sz w:val="16"/>
              <w:szCs w:val="15"/>
            </w:rPr>
            <w:t>83</w:t>
          </w:r>
        </w:p>
      </w:tc>
    </w:tr>
  </w:tbl>
  <w:p w14:paraId="2C665FE3" w14:textId="77777777" w:rsidR="00F71A34" w:rsidRPr="00AE64C4" w:rsidRDefault="00F71A34" w:rsidP="00AE64C4">
    <w:pPr>
      <w:pStyle w:val="Header"/>
      <w:jc w:val="both"/>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Borders>
        <w:top w:val="single" w:sz="4" w:space="0" w:color="auto"/>
        <w:bottom w:val="single" w:sz="4" w:space="0" w:color="auto"/>
      </w:tblBorders>
      <w:tblLayout w:type="fixed"/>
      <w:tblLook w:val="04A0" w:firstRow="1" w:lastRow="0" w:firstColumn="1" w:lastColumn="0" w:noHBand="0" w:noVBand="1"/>
    </w:tblPr>
    <w:tblGrid>
      <w:gridCol w:w="1526"/>
      <w:gridCol w:w="7513"/>
      <w:gridCol w:w="1276"/>
    </w:tblGrid>
    <w:tr w:rsidR="007363A3" w:rsidRPr="00346118" w14:paraId="34F67BA7" w14:textId="77777777" w:rsidTr="001518C8">
      <w:tc>
        <w:tcPr>
          <w:tcW w:w="1526" w:type="dxa"/>
          <w:vAlign w:val="center"/>
        </w:tcPr>
        <w:p w14:paraId="62A5D51B" w14:textId="68400DE3" w:rsidR="006F0BF0" w:rsidRPr="00346118" w:rsidRDefault="00E37E1A" w:rsidP="00346118">
          <w:pPr>
            <w:pStyle w:val="Header"/>
            <w:tabs>
              <w:tab w:val="left" w:pos="7566"/>
              <w:tab w:val="right" w:pos="9020"/>
            </w:tabs>
            <w:rPr>
              <w:rFonts w:ascii="Avenir Black" w:hAnsi="Avenir Black"/>
            </w:rPr>
          </w:pPr>
          <w:r w:rsidRPr="009F2179">
            <w:rPr>
              <w:rFonts w:ascii="Avenir Black" w:hAnsi="Avenir Black"/>
              <w:noProof/>
            </w:rPr>
            <w:drawing>
              <wp:inline distT="0" distB="0" distL="0" distR="0" wp14:anchorId="1E2FF6E7" wp14:editId="2CE85636">
                <wp:extent cx="831850" cy="1003300"/>
                <wp:effectExtent l="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1003300"/>
                        </a:xfrm>
                        <a:prstGeom prst="rect">
                          <a:avLst/>
                        </a:prstGeom>
                        <a:noFill/>
                        <a:ln>
                          <a:noFill/>
                        </a:ln>
                      </pic:spPr>
                    </pic:pic>
                  </a:graphicData>
                </a:graphic>
              </wp:inline>
            </w:drawing>
          </w:r>
        </w:p>
      </w:tc>
      <w:tc>
        <w:tcPr>
          <w:tcW w:w="7513" w:type="dxa"/>
          <w:shd w:val="clear" w:color="auto" w:fill="D9D9D9"/>
        </w:tcPr>
        <w:p w14:paraId="0EED6B11" w14:textId="2F5D6149" w:rsidR="006F0BF0" w:rsidRPr="00346118" w:rsidRDefault="00AB7AB4" w:rsidP="00346118">
          <w:pPr>
            <w:jc w:val="center"/>
            <w:rPr>
              <w:rFonts w:ascii="Book Antiqua" w:hAnsi="Book Antiqua"/>
              <w:sz w:val="20"/>
              <w:szCs w:val="20"/>
            </w:rPr>
          </w:pPr>
          <w:r>
            <w:rPr>
              <w:rFonts w:ascii="Book Antiqua" w:hAnsi="Book Antiqua"/>
              <w:sz w:val="18"/>
              <w:szCs w:val="20"/>
            </w:rPr>
            <w:t>SigmaMu</w:t>
          </w:r>
          <w:r w:rsidR="004B022B">
            <w:rPr>
              <w:rFonts w:ascii="Book Antiqua" w:hAnsi="Book Antiqua"/>
              <w:sz w:val="18"/>
              <w:szCs w:val="20"/>
            </w:rPr>
            <w:t xml:space="preserve"> </w:t>
          </w:r>
          <w:r w:rsidR="000D32EA">
            <w:rPr>
              <w:rFonts w:ascii="Book Antiqua" w:hAnsi="Book Antiqua"/>
              <w:sz w:val="18"/>
              <w:szCs w:val="20"/>
            </w:rPr>
            <w:t>3</w:t>
          </w:r>
          <w:r w:rsidR="006F0BF0" w:rsidRPr="00346118">
            <w:rPr>
              <w:rFonts w:ascii="Book Antiqua" w:hAnsi="Book Antiqua"/>
              <w:sz w:val="18"/>
              <w:szCs w:val="20"/>
            </w:rPr>
            <w:t>(</w:t>
          </w:r>
          <w:r w:rsidR="000D32EA">
            <w:rPr>
              <w:rFonts w:ascii="Book Antiqua" w:hAnsi="Book Antiqua"/>
              <w:sz w:val="18"/>
              <w:szCs w:val="20"/>
            </w:rPr>
            <w:t>2</w:t>
          </w:r>
          <w:r w:rsidR="00662EDA">
            <w:rPr>
              <w:rFonts w:ascii="Book Antiqua" w:hAnsi="Book Antiqua"/>
              <w:sz w:val="18"/>
              <w:szCs w:val="20"/>
            </w:rPr>
            <w:t>) (202</w:t>
          </w:r>
          <w:r w:rsidR="000D32EA">
            <w:rPr>
              <w:rFonts w:ascii="Book Antiqua" w:hAnsi="Book Antiqua"/>
              <w:sz w:val="18"/>
              <w:szCs w:val="20"/>
            </w:rPr>
            <w:t>5</w:t>
          </w:r>
          <w:r w:rsidR="00662EDA">
            <w:rPr>
              <w:rFonts w:ascii="Book Antiqua" w:hAnsi="Book Antiqua"/>
              <w:sz w:val="18"/>
              <w:szCs w:val="20"/>
            </w:rPr>
            <w:t>)</w:t>
          </w:r>
        </w:p>
        <w:p w14:paraId="45312120" w14:textId="77777777" w:rsidR="006F0BF0" w:rsidRPr="001518C8" w:rsidRDefault="006F0BF0" w:rsidP="00346118">
          <w:pPr>
            <w:jc w:val="center"/>
            <w:rPr>
              <w:rFonts w:ascii="Book Antiqua" w:hAnsi="Book Antiqua"/>
              <w:sz w:val="18"/>
            </w:rPr>
          </w:pPr>
        </w:p>
        <w:p w14:paraId="08D09A13" w14:textId="77777777" w:rsidR="00662EDA" w:rsidRPr="00AB7AB4" w:rsidRDefault="006B1F72" w:rsidP="006B1F72">
          <w:pPr>
            <w:jc w:val="center"/>
            <w:rPr>
              <w:rFonts w:ascii="Book Antiqua" w:hAnsi="Book Antiqua"/>
              <w:sz w:val="28"/>
            </w:rPr>
          </w:pPr>
          <w:r w:rsidRPr="00AB7AB4">
            <w:rPr>
              <w:rFonts w:ascii="Book Antiqua" w:hAnsi="Book Antiqua"/>
              <w:sz w:val="28"/>
            </w:rPr>
            <w:t xml:space="preserve">Journal of </w:t>
          </w:r>
          <w:r w:rsidR="00AB7AB4" w:rsidRPr="00AB7AB4">
            <w:rPr>
              <w:rFonts w:ascii="Book Antiqua" w:hAnsi="Book Antiqua"/>
              <w:sz w:val="28"/>
            </w:rPr>
            <w:t>Mathematics, Statictics and Data Science</w:t>
          </w:r>
        </w:p>
        <w:p w14:paraId="45B38F63" w14:textId="77777777" w:rsidR="006F0BF0" w:rsidRDefault="006F0BF0" w:rsidP="00346118">
          <w:pPr>
            <w:jc w:val="center"/>
            <w:rPr>
              <w:rFonts w:ascii="Book Antiqua" w:hAnsi="Book Antiqua"/>
              <w:sz w:val="18"/>
            </w:rPr>
          </w:pPr>
        </w:p>
        <w:p w14:paraId="1490A38E" w14:textId="77777777" w:rsidR="008927A0" w:rsidRPr="00662EDA" w:rsidRDefault="008927A0" w:rsidP="00346118">
          <w:pPr>
            <w:jc w:val="center"/>
            <w:rPr>
              <w:rFonts w:ascii="Book Antiqua" w:hAnsi="Book Antiqua"/>
              <w:sz w:val="18"/>
            </w:rPr>
          </w:pPr>
        </w:p>
        <w:p w14:paraId="0BDF4938" w14:textId="77777777" w:rsidR="006F0BF0" w:rsidRPr="00346118" w:rsidRDefault="006B1F72" w:rsidP="00662EDA">
          <w:pPr>
            <w:jc w:val="center"/>
            <w:rPr>
              <w:rFonts w:ascii="Book Antiqua" w:hAnsi="Book Antiqua"/>
            </w:rPr>
          </w:pPr>
          <w:r w:rsidRPr="006B1F72">
            <w:rPr>
              <w:rFonts w:ascii="Book Antiqua" w:hAnsi="Book Antiqua"/>
              <w:sz w:val="16"/>
            </w:rPr>
            <w:t>https://journals.balaipublikasi.id</w:t>
          </w:r>
        </w:p>
      </w:tc>
      <w:tc>
        <w:tcPr>
          <w:tcW w:w="1276" w:type="dxa"/>
        </w:tcPr>
        <w:p w14:paraId="10089987" w14:textId="47D62168" w:rsidR="006F0BF0" w:rsidRPr="00346118" w:rsidRDefault="00E37E1A" w:rsidP="00346118">
          <w:pPr>
            <w:pStyle w:val="Header"/>
            <w:tabs>
              <w:tab w:val="left" w:pos="7566"/>
              <w:tab w:val="right" w:pos="9020"/>
            </w:tabs>
            <w:jc w:val="right"/>
            <w:rPr>
              <w:rFonts w:ascii="Avenir Black" w:hAnsi="Avenir Black"/>
            </w:rPr>
          </w:pPr>
          <w:r w:rsidRPr="007B1DB6">
            <w:rPr>
              <w:rFonts w:ascii="Avenir Black" w:hAnsi="Avenir Black"/>
              <w:noProof/>
            </w:rPr>
            <w:drawing>
              <wp:inline distT="0" distB="0" distL="0" distR="0" wp14:anchorId="311FD11D" wp14:editId="20B7D795">
                <wp:extent cx="730250" cy="1035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0" cy="1035050"/>
                        </a:xfrm>
                        <a:prstGeom prst="rect">
                          <a:avLst/>
                        </a:prstGeom>
                        <a:noFill/>
                        <a:ln>
                          <a:noFill/>
                        </a:ln>
                      </pic:spPr>
                    </pic:pic>
                  </a:graphicData>
                </a:graphic>
              </wp:inline>
            </w:drawing>
          </w:r>
        </w:p>
      </w:tc>
    </w:tr>
  </w:tbl>
  <w:p w14:paraId="6EF28491" w14:textId="77777777" w:rsidR="002076A1" w:rsidRPr="0024400F" w:rsidRDefault="002076A1" w:rsidP="00937447">
    <w:pPr>
      <w:pStyle w:val="Header"/>
      <w:tabs>
        <w:tab w:val="left" w:pos="7566"/>
        <w:tab w:val="right" w:pos="9020"/>
      </w:tabs>
      <w:rPr>
        <w:rFonts w:ascii="Avenir Black" w:hAnsi="Avenir Black"/>
        <w:sz w:val="16"/>
        <w:szCs w:val="16"/>
      </w:rPr>
    </w:pPr>
    <w:r w:rsidRPr="0024400F">
      <w:rPr>
        <w:rFonts w:ascii="Avenir Black" w:hAnsi="Avenir Black"/>
        <w:sz w:val="16"/>
        <w:szCs w:val="16"/>
      </w:rPr>
      <w:tab/>
    </w:r>
    <w:r w:rsidRPr="0024400F">
      <w:rPr>
        <w:rFonts w:ascii="Avenir Black" w:hAnsi="Avenir Black"/>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318868BB"/>
    <w:multiLevelType w:val="hybridMultilevel"/>
    <w:tmpl w:val="CED8D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4A48D0"/>
    <w:multiLevelType w:val="hybridMultilevel"/>
    <w:tmpl w:val="3C1C6E56"/>
    <w:lvl w:ilvl="0" w:tplc="7602A096">
      <w:start w:val="1"/>
      <w:numFmt w:val="decimal"/>
      <w:lvlText w:val="%1."/>
      <w:lvlJc w:val="left"/>
      <w:pPr>
        <w:ind w:left="720" w:hanging="360"/>
      </w:pPr>
      <w:rPr>
        <w:rFonts w:hint="default"/>
        <w:color w:val="auto"/>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717037">
    <w:abstractNumId w:val="0"/>
  </w:num>
  <w:num w:numId="2" w16cid:durableId="1967856825">
    <w:abstractNumId w:val="1"/>
  </w:num>
  <w:num w:numId="3" w16cid:durableId="555969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0E"/>
    <w:rsid w:val="0001490C"/>
    <w:rsid w:val="000239AB"/>
    <w:rsid w:val="00050F5F"/>
    <w:rsid w:val="00054C94"/>
    <w:rsid w:val="000679B8"/>
    <w:rsid w:val="000702F6"/>
    <w:rsid w:val="00084B9D"/>
    <w:rsid w:val="00085B45"/>
    <w:rsid w:val="00086344"/>
    <w:rsid w:val="000A35AF"/>
    <w:rsid w:val="000A4990"/>
    <w:rsid w:val="000D32EA"/>
    <w:rsid w:val="000D53CB"/>
    <w:rsid w:val="001054E9"/>
    <w:rsid w:val="0010771B"/>
    <w:rsid w:val="001301A4"/>
    <w:rsid w:val="00145228"/>
    <w:rsid w:val="001518C8"/>
    <w:rsid w:val="001609C1"/>
    <w:rsid w:val="0017024C"/>
    <w:rsid w:val="00175907"/>
    <w:rsid w:val="00184ED3"/>
    <w:rsid w:val="001901DB"/>
    <w:rsid w:val="00192A1D"/>
    <w:rsid w:val="001C480C"/>
    <w:rsid w:val="001D7A3D"/>
    <w:rsid w:val="001D7CA6"/>
    <w:rsid w:val="001E0531"/>
    <w:rsid w:val="001F002D"/>
    <w:rsid w:val="002022FB"/>
    <w:rsid w:val="00205301"/>
    <w:rsid w:val="002076A1"/>
    <w:rsid w:val="0021217E"/>
    <w:rsid w:val="0022160B"/>
    <w:rsid w:val="0022198B"/>
    <w:rsid w:val="00232B02"/>
    <w:rsid w:val="0024400F"/>
    <w:rsid w:val="00256531"/>
    <w:rsid w:val="0027481D"/>
    <w:rsid w:val="00276D5F"/>
    <w:rsid w:val="00286DBB"/>
    <w:rsid w:val="002B029F"/>
    <w:rsid w:val="002B4F1C"/>
    <w:rsid w:val="002B53A9"/>
    <w:rsid w:val="002C0584"/>
    <w:rsid w:val="002C3B4D"/>
    <w:rsid w:val="002C3BE0"/>
    <w:rsid w:val="002C4D21"/>
    <w:rsid w:val="002D76C8"/>
    <w:rsid w:val="002D7791"/>
    <w:rsid w:val="002E1AB0"/>
    <w:rsid w:val="002E3AD1"/>
    <w:rsid w:val="002F5B8D"/>
    <w:rsid w:val="00315725"/>
    <w:rsid w:val="00316CD5"/>
    <w:rsid w:val="003352E8"/>
    <w:rsid w:val="00340E1D"/>
    <w:rsid w:val="003451C6"/>
    <w:rsid w:val="00346118"/>
    <w:rsid w:val="00363FD6"/>
    <w:rsid w:val="00366132"/>
    <w:rsid w:val="003717BE"/>
    <w:rsid w:val="003778C4"/>
    <w:rsid w:val="00385774"/>
    <w:rsid w:val="003A2DE8"/>
    <w:rsid w:val="003B060D"/>
    <w:rsid w:val="003B530E"/>
    <w:rsid w:val="00401B52"/>
    <w:rsid w:val="00401E52"/>
    <w:rsid w:val="00402986"/>
    <w:rsid w:val="004064E6"/>
    <w:rsid w:val="0040725F"/>
    <w:rsid w:val="00427243"/>
    <w:rsid w:val="0043367B"/>
    <w:rsid w:val="00464FB3"/>
    <w:rsid w:val="00471A4A"/>
    <w:rsid w:val="0048214E"/>
    <w:rsid w:val="004B022B"/>
    <w:rsid w:val="004B6F4D"/>
    <w:rsid w:val="004D11FB"/>
    <w:rsid w:val="004D1BFA"/>
    <w:rsid w:val="004E796A"/>
    <w:rsid w:val="004F22A3"/>
    <w:rsid w:val="00510900"/>
    <w:rsid w:val="00512D3B"/>
    <w:rsid w:val="00530252"/>
    <w:rsid w:val="00532219"/>
    <w:rsid w:val="0053436A"/>
    <w:rsid w:val="00543A69"/>
    <w:rsid w:val="0055713B"/>
    <w:rsid w:val="00565553"/>
    <w:rsid w:val="00575E58"/>
    <w:rsid w:val="00580595"/>
    <w:rsid w:val="005B23C1"/>
    <w:rsid w:val="005C5772"/>
    <w:rsid w:val="005D76DE"/>
    <w:rsid w:val="005F1A87"/>
    <w:rsid w:val="005F74AD"/>
    <w:rsid w:val="00606911"/>
    <w:rsid w:val="00613245"/>
    <w:rsid w:val="00662EDA"/>
    <w:rsid w:val="00665886"/>
    <w:rsid w:val="006B1F72"/>
    <w:rsid w:val="006B2601"/>
    <w:rsid w:val="006C4214"/>
    <w:rsid w:val="006D19AF"/>
    <w:rsid w:val="006F0BF0"/>
    <w:rsid w:val="006F1E24"/>
    <w:rsid w:val="006F3D3C"/>
    <w:rsid w:val="00700CD3"/>
    <w:rsid w:val="00726A49"/>
    <w:rsid w:val="0073409B"/>
    <w:rsid w:val="007363A3"/>
    <w:rsid w:val="00741485"/>
    <w:rsid w:val="00750145"/>
    <w:rsid w:val="007743C8"/>
    <w:rsid w:val="007A1D24"/>
    <w:rsid w:val="007B1DB6"/>
    <w:rsid w:val="007C6FC5"/>
    <w:rsid w:val="007D29A8"/>
    <w:rsid w:val="007E0A61"/>
    <w:rsid w:val="007E1FC6"/>
    <w:rsid w:val="007E71DC"/>
    <w:rsid w:val="007F48D1"/>
    <w:rsid w:val="007F6D69"/>
    <w:rsid w:val="00815281"/>
    <w:rsid w:val="008645DC"/>
    <w:rsid w:val="00882BBD"/>
    <w:rsid w:val="008834B4"/>
    <w:rsid w:val="008927A0"/>
    <w:rsid w:val="008B1D80"/>
    <w:rsid w:val="008C6F30"/>
    <w:rsid w:val="008D2C35"/>
    <w:rsid w:val="008E4E59"/>
    <w:rsid w:val="0090302E"/>
    <w:rsid w:val="0091041E"/>
    <w:rsid w:val="00916B1D"/>
    <w:rsid w:val="00937447"/>
    <w:rsid w:val="00943EE4"/>
    <w:rsid w:val="00971183"/>
    <w:rsid w:val="00971692"/>
    <w:rsid w:val="00984736"/>
    <w:rsid w:val="009B0A5B"/>
    <w:rsid w:val="009C1F59"/>
    <w:rsid w:val="009D0F14"/>
    <w:rsid w:val="009D3599"/>
    <w:rsid w:val="009E5ED0"/>
    <w:rsid w:val="009F2179"/>
    <w:rsid w:val="00A007B6"/>
    <w:rsid w:val="00A06B5C"/>
    <w:rsid w:val="00A1393A"/>
    <w:rsid w:val="00A167AB"/>
    <w:rsid w:val="00A2223F"/>
    <w:rsid w:val="00A27720"/>
    <w:rsid w:val="00A31B34"/>
    <w:rsid w:val="00A35B06"/>
    <w:rsid w:val="00A475B1"/>
    <w:rsid w:val="00A81BDE"/>
    <w:rsid w:val="00AA4B0E"/>
    <w:rsid w:val="00AA6D5B"/>
    <w:rsid w:val="00AB290E"/>
    <w:rsid w:val="00AB7AB4"/>
    <w:rsid w:val="00AC1883"/>
    <w:rsid w:val="00AC5524"/>
    <w:rsid w:val="00AD6C01"/>
    <w:rsid w:val="00AE64C4"/>
    <w:rsid w:val="00B04046"/>
    <w:rsid w:val="00B76BEE"/>
    <w:rsid w:val="00B80BB9"/>
    <w:rsid w:val="00BA676C"/>
    <w:rsid w:val="00BA7E19"/>
    <w:rsid w:val="00BB0337"/>
    <w:rsid w:val="00BB3B98"/>
    <w:rsid w:val="00BB4976"/>
    <w:rsid w:val="00BB7239"/>
    <w:rsid w:val="00BB748B"/>
    <w:rsid w:val="00BC1E9F"/>
    <w:rsid w:val="00BE590D"/>
    <w:rsid w:val="00C12027"/>
    <w:rsid w:val="00C1211D"/>
    <w:rsid w:val="00C17C98"/>
    <w:rsid w:val="00C51842"/>
    <w:rsid w:val="00C56BB3"/>
    <w:rsid w:val="00C651A5"/>
    <w:rsid w:val="00C828A0"/>
    <w:rsid w:val="00C835AC"/>
    <w:rsid w:val="00CA3AD9"/>
    <w:rsid w:val="00CB5E92"/>
    <w:rsid w:val="00CB6CB5"/>
    <w:rsid w:val="00CC337A"/>
    <w:rsid w:val="00CC33CD"/>
    <w:rsid w:val="00CC3A26"/>
    <w:rsid w:val="00CD1B62"/>
    <w:rsid w:val="00CD3B85"/>
    <w:rsid w:val="00CE6D08"/>
    <w:rsid w:val="00D25933"/>
    <w:rsid w:val="00D36892"/>
    <w:rsid w:val="00D3794A"/>
    <w:rsid w:val="00D463EB"/>
    <w:rsid w:val="00D56C59"/>
    <w:rsid w:val="00D618BD"/>
    <w:rsid w:val="00D62FAB"/>
    <w:rsid w:val="00D64056"/>
    <w:rsid w:val="00D77515"/>
    <w:rsid w:val="00D77B97"/>
    <w:rsid w:val="00DA3B59"/>
    <w:rsid w:val="00DD5BEF"/>
    <w:rsid w:val="00E05D72"/>
    <w:rsid w:val="00E13E10"/>
    <w:rsid w:val="00E31D82"/>
    <w:rsid w:val="00E33A24"/>
    <w:rsid w:val="00E34C0E"/>
    <w:rsid w:val="00E3655D"/>
    <w:rsid w:val="00E37E1A"/>
    <w:rsid w:val="00E44532"/>
    <w:rsid w:val="00E44E92"/>
    <w:rsid w:val="00E51DB9"/>
    <w:rsid w:val="00E562F6"/>
    <w:rsid w:val="00E61A8D"/>
    <w:rsid w:val="00E73D1D"/>
    <w:rsid w:val="00E9707A"/>
    <w:rsid w:val="00EA50DE"/>
    <w:rsid w:val="00EA743B"/>
    <w:rsid w:val="00EE0706"/>
    <w:rsid w:val="00EF037C"/>
    <w:rsid w:val="00EF0E3E"/>
    <w:rsid w:val="00EF26E1"/>
    <w:rsid w:val="00F03839"/>
    <w:rsid w:val="00F154B0"/>
    <w:rsid w:val="00F46669"/>
    <w:rsid w:val="00F665D4"/>
    <w:rsid w:val="00F67890"/>
    <w:rsid w:val="00F71A34"/>
    <w:rsid w:val="00F73916"/>
    <w:rsid w:val="00F847A4"/>
    <w:rsid w:val="00F87948"/>
    <w:rsid w:val="00FA56E2"/>
    <w:rsid w:val="00FB7BBC"/>
    <w:rsid w:val="00FC659C"/>
    <w:rsid w:val="00FC6F6C"/>
    <w:rsid w:val="00FD2B02"/>
    <w:rsid w:val="00FD3F12"/>
    <w:rsid w:val="00FE4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47AB5"/>
  <w15:chartTrackingRefBased/>
  <w15:docId w15:val="{56C95791-69BB-4843-B8DF-2399E7FC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rPr>
      <w:sz w:val="24"/>
      <w:szCs w:val="24"/>
    </w:rPr>
  </w:style>
  <w:style w:type="paragraph" w:styleId="Heading1">
    <w:name w:val="heading 1"/>
    <w:basedOn w:val="Normal"/>
    <w:next w:val="Normal"/>
    <w:link w:val="Heading1Char"/>
    <w:qFormat/>
    <w:rsid w:val="00510900"/>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7E0A61"/>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an define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10900"/>
    <w:rPr>
      <w:rFonts w:ascii="Calibri" w:eastAsia="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character" w:customStyle="1" w:styleId="Heading3Char">
    <w:name w:val="Heading 3 Char"/>
    <w:link w:val="Heading3"/>
    <w:uiPriority w:val="9"/>
    <w:semiHidden/>
    <w:rsid w:val="007E0A61"/>
    <w:rPr>
      <w:rFonts w:ascii="Calibri Light" w:eastAsia="Times New Roman" w:hAnsi="Calibri Light" w:cs="Times New Roman"/>
      <w:b/>
      <w:bCs/>
      <w:sz w:val="26"/>
      <w:szCs w:val="26"/>
    </w:rPr>
  </w:style>
  <w:style w:type="paragraph" w:customStyle="1" w:styleId="Default">
    <w:name w:val="Default"/>
    <w:rsid w:val="00E31D82"/>
    <w:pPr>
      <w:autoSpaceDE w:val="0"/>
      <w:autoSpaceDN w:val="0"/>
      <w:adjustRightInd w:val="0"/>
    </w:pPr>
    <w:rPr>
      <w:rFonts w:ascii="Open Sans Light" w:hAnsi="Open Sans Light" w:cs="Open Sans Light"/>
      <w:color w:val="000000"/>
      <w:sz w:val="24"/>
      <w:szCs w:val="24"/>
    </w:rPr>
  </w:style>
  <w:style w:type="paragraph" w:customStyle="1" w:styleId="Pa2">
    <w:name w:val="Pa2"/>
    <w:basedOn w:val="Default"/>
    <w:next w:val="Default"/>
    <w:uiPriority w:val="99"/>
    <w:rsid w:val="00E31D82"/>
    <w:pPr>
      <w:spacing w:line="241" w:lineRule="atLeast"/>
    </w:pPr>
    <w:rPr>
      <w:rFonts w:cs="Times New Roman"/>
      <w:color w:val="auto"/>
    </w:rPr>
  </w:style>
  <w:style w:type="character" w:customStyle="1" w:styleId="A5">
    <w:name w:val="A5"/>
    <w:uiPriority w:val="99"/>
    <w:rsid w:val="00E31D82"/>
    <w:rPr>
      <w:rFonts w:cs="Open Sans Light"/>
      <w:color w:val="000000"/>
      <w:sz w:val="7"/>
      <w:szCs w:val="7"/>
    </w:rPr>
  </w:style>
  <w:style w:type="character" w:customStyle="1" w:styleId="A6">
    <w:name w:val="A6"/>
    <w:uiPriority w:val="99"/>
    <w:rsid w:val="00E31D82"/>
    <w:rPr>
      <w:rFonts w:cs="Open Sans Light"/>
      <w:color w:val="000000"/>
      <w:sz w:val="13"/>
      <w:szCs w:val="13"/>
    </w:rPr>
  </w:style>
  <w:style w:type="paragraph" w:customStyle="1" w:styleId="Pa0">
    <w:name w:val="Pa0"/>
    <w:basedOn w:val="Default"/>
    <w:next w:val="Default"/>
    <w:uiPriority w:val="99"/>
    <w:rsid w:val="00E31D82"/>
    <w:pPr>
      <w:spacing w:line="241" w:lineRule="atLeast"/>
    </w:pPr>
    <w:rPr>
      <w:rFonts w:cs="Times New Roman"/>
      <w:color w:val="auto"/>
    </w:rPr>
  </w:style>
  <w:style w:type="character" w:styleId="Emphasis">
    <w:name w:val="Emphasis"/>
    <w:uiPriority w:val="20"/>
    <w:qFormat/>
    <w:rsid w:val="00E31D82"/>
    <w:rPr>
      <w:i/>
      <w:iCs/>
    </w:rPr>
  </w:style>
  <w:style w:type="character" w:styleId="Strong">
    <w:name w:val="Strong"/>
    <w:uiPriority w:val="22"/>
    <w:qFormat/>
    <w:rsid w:val="00286DBB"/>
    <w:rPr>
      <w:b/>
      <w:bCs/>
    </w:r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uiPriority w:val="34"/>
    <w:qFormat/>
    <w:rsid w:val="00286DBB"/>
    <w:pPr>
      <w:spacing w:after="160" w:line="259" w:lineRule="auto"/>
      <w:ind w:left="720"/>
      <w:contextualSpacing/>
    </w:pPr>
    <w:rPr>
      <w:rFonts w:eastAsia="Calibri"/>
      <w:szCs w:val="22"/>
    </w:r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286DBB"/>
    <w:rPr>
      <w:rFonts w:eastAsia="Calibri"/>
      <w:sz w:val="24"/>
      <w:szCs w:val="22"/>
    </w:rPr>
  </w:style>
  <w:style w:type="paragraph" w:customStyle="1" w:styleId="EndNoteBibliography">
    <w:name w:val="EndNote Bibliography"/>
    <w:basedOn w:val="Normal"/>
    <w:link w:val="EndNoteBibliographyChar"/>
    <w:rsid w:val="00286DBB"/>
    <w:pPr>
      <w:spacing w:after="160"/>
    </w:pPr>
    <w:rPr>
      <w:rFonts w:ascii="Calibri" w:eastAsia="Calibri" w:hAnsi="Calibri"/>
      <w:noProof/>
      <w:sz w:val="22"/>
      <w:szCs w:val="22"/>
    </w:rPr>
  </w:style>
  <w:style w:type="character" w:customStyle="1" w:styleId="EndNoteBibliographyChar">
    <w:name w:val="EndNote Bibliography Char"/>
    <w:link w:val="EndNoteBibliography"/>
    <w:rsid w:val="00286DBB"/>
    <w:rPr>
      <w:rFonts w:ascii="Calibri" w:eastAsia="Calibri" w:hAnsi="Calibri"/>
      <w:noProof/>
      <w:sz w:val="22"/>
      <w:szCs w:val="22"/>
    </w:rPr>
  </w:style>
  <w:style w:type="character" w:styleId="FollowedHyperlink">
    <w:name w:val="FollowedHyperlink"/>
    <w:uiPriority w:val="99"/>
    <w:semiHidden/>
    <w:unhideWhenUsed/>
    <w:rsid w:val="00DD5BEF"/>
    <w:rPr>
      <w:color w:val="954F72"/>
      <w:u w:val="single"/>
    </w:rPr>
  </w:style>
  <w:style w:type="paragraph" w:styleId="Title">
    <w:name w:val="Title"/>
    <w:basedOn w:val="Normal"/>
    <w:next w:val="Normal"/>
    <w:link w:val="TitleChar"/>
    <w:rsid w:val="00AC5524"/>
    <w:pPr>
      <w:keepNext/>
      <w:keepLines/>
      <w:spacing w:before="480" w:after="120"/>
    </w:pPr>
    <w:rPr>
      <w:rFonts w:eastAsia="Times New Roman"/>
      <w:b/>
      <w:sz w:val="72"/>
      <w:szCs w:val="72"/>
    </w:rPr>
  </w:style>
  <w:style w:type="character" w:customStyle="1" w:styleId="TitleChar">
    <w:name w:val="Title Char"/>
    <w:link w:val="Title"/>
    <w:rsid w:val="00AC5524"/>
    <w:rPr>
      <w:rFonts w:eastAsia="Times New Roman"/>
      <w:b/>
      <w:sz w:val="72"/>
      <w:szCs w:val="72"/>
    </w:rPr>
  </w:style>
  <w:style w:type="paragraph" w:styleId="Bibliography">
    <w:name w:val="Bibliography"/>
    <w:basedOn w:val="Normal"/>
    <w:next w:val="Normal"/>
    <w:uiPriority w:val="70"/>
    <w:rsid w:val="00AB290E"/>
    <w:pPr>
      <w:spacing w:after="240"/>
      <w:ind w:left="720" w:hanging="720"/>
    </w:pPr>
  </w:style>
  <w:style w:type="character" w:styleId="UnresolvedMention">
    <w:name w:val="Unresolved Mention"/>
    <w:basedOn w:val="DefaultParagraphFont"/>
    <w:uiPriority w:val="99"/>
    <w:semiHidden/>
    <w:unhideWhenUsed/>
    <w:rsid w:val="000D3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7218">
      <w:bodyDiv w:val="1"/>
      <w:marLeft w:val="0"/>
      <w:marRight w:val="0"/>
      <w:marTop w:val="0"/>
      <w:marBottom w:val="0"/>
      <w:divBdr>
        <w:top w:val="none" w:sz="0" w:space="0" w:color="auto"/>
        <w:left w:val="none" w:sz="0" w:space="0" w:color="auto"/>
        <w:bottom w:val="none" w:sz="0" w:space="0" w:color="auto"/>
        <w:right w:val="none" w:sz="0" w:space="0" w:color="auto"/>
      </w:divBdr>
    </w:div>
    <w:div w:id="1450853913">
      <w:bodyDiv w:val="1"/>
      <w:marLeft w:val="0"/>
      <w:marRight w:val="0"/>
      <w:marTop w:val="0"/>
      <w:marBottom w:val="0"/>
      <w:divBdr>
        <w:top w:val="none" w:sz="0" w:space="0" w:color="auto"/>
        <w:left w:val="none" w:sz="0" w:space="0" w:color="auto"/>
        <w:bottom w:val="none" w:sz="0" w:space="0" w:color="auto"/>
        <w:right w:val="none" w:sz="0" w:space="0" w:color="auto"/>
      </w:divBdr>
    </w:div>
    <w:div w:id="1920288139">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mailto:achuenuifeanyi@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0FACC-BC29-4138-8550-63BE65DB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19486</Words>
  <Characters>111075</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130301</CharactersWithSpaces>
  <SharedDoc>false</SharedDoc>
  <HLinks>
    <vt:vector size="12" baseType="variant">
      <vt:variant>
        <vt:i4>4849667</vt:i4>
      </vt:variant>
      <vt:variant>
        <vt:i4>0</vt:i4>
      </vt:variant>
      <vt:variant>
        <vt:i4>0</vt:i4>
      </vt:variant>
      <vt:variant>
        <vt:i4>5</vt:i4>
      </vt:variant>
      <vt:variant>
        <vt:lpwstr>https://doi.org/10.29303/jppipa.v6i1.264</vt:lpwstr>
      </vt:variant>
      <vt:variant>
        <vt:lpwstr/>
      </vt:variant>
      <vt:variant>
        <vt:i4>786482</vt:i4>
      </vt:variant>
      <vt:variant>
        <vt:i4>3</vt:i4>
      </vt:variant>
      <vt:variant>
        <vt:i4>0</vt:i4>
      </vt:variant>
      <vt:variant>
        <vt:i4>5</vt:i4>
      </vt:variant>
      <vt:variant>
        <vt:lpwstr>mailto:xxxx@xxx.xxx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Kurniawan</cp:lastModifiedBy>
  <cp:revision>4</cp:revision>
  <cp:lastPrinted>2022-02-05T11:34:00Z</cp:lastPrinted>
  <dcterms:created xsi:type="dcterms:W3CDTF">2025-10-12T15:06:00Z</dcterms:created>
  <dcterms:modified xsi:type="dcterms:W3CDTF">2025-11-10T02:46:00Z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id="vGz83TH3"/&gt;&lt;style id="http://www.zotero.org/styles/american-sociological-association" locale="en-US" hasBibliography="1" bibliographyStyleHasBeenSet="1"/&gt;&lt;prefs&gt;&lt;pref name="fieldType" value="Fiel</vt:lpwstr>
  </property>
  <property fmtid="{D5CDD505-2E9C-101B-9397-08002B2CF9AE}" pid="3" name="ZOTERO_PREF_2">
    <vt:lpwstr>d"/&gt;&lt;/prefs&gt;&lt;/data&gt;</vt:lpwstr>
  </property>
</Properties>
</file>